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E7" w:rsidRDefault="00F449E7" w:rsidP="00F449E7">
      <w:pPr>
        <w:jc w:val="right"/>
        <w:rPr>
          <w:i/>
          <w:lang w:eastAsia="en-GB"/>
        </w:rPr>
      </w:pPr>
      <w:r w:rsidRPr="00CD3BB0">
        <w:rPr>
          <w:i/>
          <w:lang w:eastAsia="en-GB"/>
        </w:rPr>
        <w:t xml:space="preserve">Līguma par </w:t>
      </w:r>
      <w:r>
        <w:rPr>
          <w:i/>
          <w:lang w:eastAsia="en-GB"/>
        </w:rPr>
        <w:t>medicīniskās apaugļošanas</w:t>
      </w:r>
    </w:p>
    <w:p w:rsidR="00F449E7" w:rsidRPr="00CD3BB0" w:rsidRDefault="00F449E7" w:rsidP="00F449E7">
      <w:pPr>
        <w:jc w:val="right"/>
        <w:rPr>
          <w:i/>
          <w:lang w:eastAsia="en-GB"/>
        </w:rPr>
      </w:pPr>
      <w:r w:rsidRPr="00CD3BB0">
        <w:rPr>
          <w:i/>
          <w:lang w:eastAsia="en-GB"/>
        </w:rPr>
        <w:t>pakalpojumu sniegšanu un apmaksu</w:t>
      </w:r>
    </w:p>
    <w:p w:rsidR="00F449E7" w:rsidRPr="00CD3BB0" w:rsidRDefault="00F449E7" w:rsidP="00F449E7">
      <w:pPr>
        <w:jc w:val="right"/>
        <w:rPr>
          <w:rFonts w:eastAsia="Calibri"/>
        </w:rPr>
      </w:pPr>
      <w:bookmarkStart w:id="0" w:name="_GoBack"/>
      <w:bookmarkEnd w:id="0"/>
      <w:r w:rsidRPr="00CD3BB0">
        <w:rPr>
          <w:i/>
          <w:lang w:eastAsia="en-GB"/>
        </w:rPr>
        <w:t>6.1.</w:t>
      </w:r>
      <w:r>
        <w:rPr>
          <w:i/>
          <w:lang w:eastAsia="en-GB"/>
        </w:rPr>
        <w:t>4</w:t>
      </w:r>
      <w:r w:rsidRPr="00CD3BB0">
        <w:rPr>
          <w:i/>
          <w:lang w:eastAsia="en-GB"/>
        </w:rPr>
        <w:t>.punkts</w:t>
      </w:r>
      <w:r w:rsidRPr="00CD3BB0">
        <w:rPr>
          <w:rFonts w:eastAsia="Calibri"/>
        </w:rPr>
        <w:t xml:space="preserve"> </w:t>
      </w:r>
    </w:p>
    <w:p w:rsidR="00F449E7" w:rsidRDefault="00F449E7" w:rsidP="00F449E7">
      <w:pPr>
        <w:jc w:val="right"/>
        <w:rPr>
          <w:i/>
        </w:rPr>
      </w:pPr>
    </w:p>
    <w:p w:rsidR="00F449E7" w:rsidRDefault="00F449E7" w:rsidP="00F449E7">
      <w:pPr>
        <w:ind w:left="284" w:hanging="284"/>
        <w:contextualSpacing/>
        <w:jc w:val="both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both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M</w:t>
      </w:r>
      <w:r w:rsidRPr="007001EC">
        <w:rPr>
          <w:rFonts w:eastAsia="Calibri"/>
          <w:b/>
        </w:rPr>
        <w:t>edicīniskās apaugļošanas pakalpojumu sniedzēj</w:t>
      </w:r>
      <w:r>
        <w:rPr>
          <w:rFonts w:eastAsia="Calibri"/>
          <w:b/>
        </w:rPr>
        <w:t>u d</w:t>
      </w:r>
      <w:r w:rsidRPr="007001EC">
        <w:rPr>
          <w:rFonts w:eastAsia="Calibri"/>
          <w:b/>
        </w:rPr>
        <w:t>arbības vērtēšanas kritēriji</w:t>
      </w:r>
    </w:p>
    <w:p w:rsidR="00F449E7" w:rsidRDefault="00F449E7" w:rsidP="00F449E7">
      <w:pPr>
        <w:ind w:left="284" w:hanging="284"/>
        <w:contextualSpacing/>
        <w:jc w:val="center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center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center"/>
        <w:rPr>
          <w:rFonts w:eastAsia="Calibri"/>
        </w:rPr>
      </w:pPr>
    </w:p>
    <w:p w:rsidR="00F449E7" w:rsidRDefault="00F449E7" w:rsidP="00F449E7">
      <w:pPr>
        <w:ind w:left="426" w:hanging="426"/>
        <w:contextualSpacing/>
        <w:jc w:val="both"/>
        <w:rPr>
          <w:rFonts w:eastAsia="Calibri"/>
        </w:rPr>
      </w:pPr>
      <w:r>
        <w:t>1.</w:t>
      </w:r>
      <w:r>
        <w:tab/>
      </w:r>
      <w:r w:rsidRPr="00F449E7">
        <w:t xml:space="preserve">Medicīniskās apaugļošanas </w:t>
      </w:r>
      <w:r w:rsidRPr="0035029B">
        <w:t>pakalpojumu snied</w:t>
      </w:r>
      <w:r>
        <w:t xml:space="preserve">zēju darbība tiek vērtēta atbilstoši Līguma 5.pielikumā noteiktajam, ievērojot šādu vērtēšanas </w:t>
      </w:r>
      <w:r>
        <w:rPr>
          <w:rFonts w:eastAsia="Calibri"/>
        </w:rPr>
        <w:t>metodiku</w:t>
      </w:r>
      <w:r w:rsidRPr="007001EC">
        <w:rPr>
          <w:rFonts w:eastAsia="Calibri"/>
        </w:rPr>
        <w:t>:</w:t>
      </w:r>
    </w:p>
    <w:p w:rsidR="00F449E7" w:rsidRPr="007001EC" w:rsidRDefault="00F449E7" w:rsidP="00F449E7">
      <w:pPr>
        <w:spacing w:after="160" w:line="259" w:lineRule="auto"/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Style w:val="TableGrid6"/>
        <w:tblW w:w="8363" w:type="dxa"/>
        <w:tblInd w:w="704" w:type="dxa"/>
        <w:tblLook w:val="04A0" w:firstRow="1" w:lastRow="0" w:firstColumn="1" w:lastColumn="0" w:noHBand="0" w:noVBand="1"/>
      </w:tblPr>
      <w:tblGrid>
        <w:gridCol w:w="846"/>
        <w:gridCol w:w="3568"/>
        <w:gridCol w:w="3949"/>
      </w:tblGrid>
      <w:tr w:rsidR="00F449E7" w:rsidRPr="00F93321" w:rsidTr="00F905F8">
        <w:tc>
          <w:tcPr>
            <w:tcW w:w="810" w:type="dxa"/>
          </w:tcPr>
          <w:p w:rsidR="00F449E7" w:rsidRPr="00F93321" w:rsidRDefault="00F449E7" w:rsidP="00F905F8">
            <w:pPr>
              <w:spacing w:after="100" w:afterAutospacing="1"/>
              <w:jc w:val="center"/>
              <w:rPr>
                <w:rFonts w:ascii="Times New Roman" w:eastAsia="Calibri" w:hAnsi="Times New Roman"/>
                <w:b/>
                <w:i/>
              </w:rPr>
            </w:pPr>
            <w:proofErr w:type="spellStart"/>
            <w:r w:rsidRPr="00F93321">
              <w:rPr>
                <w:rFonts w:ascii="Times New Roman" w:eastAsia="Calibri" w:hAnsi="Times New Roman"/>
                <w:b/>
                <w:i/>
              </w:rPr>
              <w:t>N</w:t>
            </w:r>
            <w:r>
              <w:rPr>
                <w:rFonts w:ascii="Times New Roman" w:eastAsia="Calibri" w:hAnsi="Times New Roman"/>
                <w:b/>
                <w:i/>
              </w:rPr>
              <w:t>r</w:t>
            </w:r>
            <w:r w:rsidRPr="00F93321">
              <w:rPr>
                <w:rFonts w:ascii="Times New Roman" w:eastAsia="Calibri" w:hAnsi="Times New Roman"/>
                <w:b/>
                <w:i/>
              </w:rPr>
              <w:t>.p.k</w:t>
            </w:r>
            <w:proofErr w:type="spellEnd"/>
            <w:r w:rsidRPr="00F93321">
              <w:rPr>
                <w:rFonts w:ascii="Times New Roman" w:eastAsia="Calibri" w:hAnsi="Times New Roman"/>
                <w:b/>
                <w:i/>
              </w:rPr>
              <w:t>.</w:t>
            </w:r>
          </w:p>
        </w:tc>
        <w:tc>
          <w:tcPr>
            <w:tcW w:w="3584" w:type="dxa"/>
          </w:tcPr>
          <w:p w:rsidR="00F449E7" w:rsidRPr="00F93321" w:rsidRDefault="00F449E7" w:rsidP="00F905F8">
            <w:pPr>
              <w:spacing w:after="100" w:afterAutospacing="1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k</w:t>
            </w:r>
            <w:r w:rsidRPr="00F93321">
              <w:rPr>
                <w:rFonts w:ascii="Times New Roman" w:eastAsia="Calibri" w:hAnsi="Times New Roman"/>
                <w:b/>
                <w:i/>
              </w:rPr>
              <w:t>ritērija nosaukums</w:t>
            </w:r>
          </w:p>
        </w:tc>
        <w:tc>
          <w:tcPr>
            <w:tcW w:w="3969" w:type="dxa"/>
          </w:tcPr>
          <w:p w:rsidR="00F449E7" w:rsidRPr="00F93321" w:rsidRDefault="00F449E7" w:rsidP="00F905F8">
            <w:pPr>
              <w:spacing w:after="100" w:afterAutospacing="1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m</w:t>
            </w:r>
            <w:r w:rsidRPr="00F93321">
              <w:rPr>
                <w:rFonts w:ascii="Times New Roman" w:eastAsia="Calibri" w:hAnsi="Times New Roman"/>
                <w:b/>
                <w:i/>
              </w:rPr>
              <w:t>etodika</w:t>
            </w:r>
          </w:p>
        </w:tc>
      </w:tr>
      <w:tr w:rsidR="00F449E7" w:rsidRPr="00F93321" w:rsidTr="00F905F8">
        <w:tc>
          <w:tcPr>
            <w:tcW w:w="810" w:type="dxa"/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1.1.</w:t>
            </w:r>
          </w:p>
        </w:tc>
        <w:tc>
          <w:tcPr>
            <w:tcW w:w="3584" w:type="dxa"/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 xml:space="preserve">embriju daudzums svaigā embriju </w:t>
            </w:r>
            <w:proofErr w:type="spellStart"/>
            <w:r w:rsidRPr="00F93321">
              <w:rPr>
                <w:rFonts w:ascii="Times New Roman" w:eastAsia="Calibri" w:hAnsi="Times New Roman"/>
              </w:rPr>
              <w:t>transfērā</w:t>
            </w:r>
            <w:proofErr w:type="spellEnd"/>
            <w:r w:rsidRPr="00F93321">
              <w:rPr>
                <w:rFonts w:ascii="Times New Roman" w:eastAsia="Calibri" w:hAnsi="Times New Roman"/>
              </w:rPr>
              <w:t>, pacientu grupa līdz 35 gadiem</w:t>
            </w:r>
          </w:p>
        </w:tc>
        <w:tc>
          <w:tcPr>
            <w:tcW w:w="3969" w:type="dxa"/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dati tiek iegūti no Dienesta pārziņā esošām informācijas sistēmām</w:t>
            </w:r>
          </w:p>
        </w:tc>
      </w:tr>
      <w:tr w:rsidR="00F449E7" w:rsidRPr="00F93321" w:rsidTr="00F905F8">
        <w:tc>
          <w:tcPr>
            <w:tcW w:w="810" w:type="dxa"/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 xml:space="preserve">1.2. </w:t>
            </w:r>
          </w:p>
        </w:tc>
        <w:tc>
          <w:tcPr>
            <w:tcW w:w="3584" w:type="dxa"/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klīniskās grūtniecības rādītājs, pacientu grupa līdz 35 gadiem</w:t>
            </w:r>
          </w:p>
        </w:tc>
        <w:tc>
          <w:tcPr>
            <w:tcW w:w="3969" w:type="dxa"/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dati tiek iegūti no Dienesta pārziņā esošām informācijas sistēmām</w:t>
            </w:r>
          </w:p>
        </w:tc>
      </w:tr>
      <w:tr w:rsidR="00F449E7" w:rsidRPr="00F93321" w:rsidTr="00F905F8">
        <w:trPr>
          <w:trHeight w:val="1192"/>
        </w:trPr>
        <w:tc>
          <w:tcPr>
            <w:tcW w:w="810" w:type="dxa"/>
            <w:tcBorders>
              <w:bottom w:val="single" w:sz="4" w:space="0" w:color="auto"/>
            </w:tcBorders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1.3.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pēc 37.grūtniecības nedēļas dzimušo veselo bērnu skaits (</w:t>
            </w:r>
            <w:proofErr w:type="spellStart"/>
            <w:r w:rsidRPr="00F93321">
              <w:rPr>
                <w:rFonts w:ascii="Times New Roman" w:eastAsia="Calibri" w:hAnsi="Times New Roman"/>
              </w:rPr>
              <w:t>vienaugļu</w:t>
            </w:r>
            <w:proofErr w:type="spellEnd"/>
            <w:r w:rsidRPr="00F93321">
              <w:rPr>
                <w:rFonts w:ascii="Times New Roman" w:eastAsia="Calibri" w:hAnsi="Times New Roman"/>
              </w:rPr>
              <w:t xml:space="preserve">  grūtniecības), pacientu grupa līdz 35 gadiem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dati tiek iegūti no Dienesta pārziņā esošām informācijas sistēmām</w:t>
            </w:r>
          </w:p>
        </w:tc>
      </w:tr>
      <w:tr w:rsidR="00F449E7" w:rsidRPr="00F93321" w:rsidTr="00F905F8">
        <w:tc>
          <w:tcPr>
            <w:tcW w:w="810" w:type="dxa"/>
            <w:tcBorders>
              <w:bottom w:val="single" w:sz="4" w:space="0" w:color="auto"/>
            </w:tcBorders>
          </w:tcPr>
          <w:p w:rsidR="00F449E7" w:rsidRPr="00F93321" w:rsidRDefault="00F449E7" w:rsidP="00F905F8">
            <w:pPr>
              <w:spacing w:after="100" w:afterAutospacing="1"/>
              <w:jc w:val="both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1.4.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F449E7" w:rsidRPr="00F93321" w:rsidRDefault="00F449E7" w:rsidP="00F905F8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sūdzības no pacientiem, ja pārkāptas normatīvo aktu prasības un par šo gadījumu ir saņemts spēkā esošs Veselības inspekcijas lēmums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49E7" w:rsidRPr="00F93321" w:rsidRDefault="00F449E7" w:rsidP="00F905F8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 xml:space="preserve">pacientu sūdzību skaits par </w:t>
            </w:r>
            <w:r>
              <w:rPr>
                <w:rFonts w:ascii="Times New Roman" w:eastAsia="Times New Roman" w:hAnsi="Times New Roman"/>
              </w:rPr>
              <w:t>medicīniskās apaugļošanas</w:t>
            </w:r>
            <w:r w:rsidRPr="00F93321">
              <w:rPr>
                <w:rFonts w:ascii="Times New Roman" w:eastAsia="Times New Roman" w:hAnsi="Times New Roman"/>
              </w:rPr>
              <w:t xml:space="preserve"> pakalpojumiem / procedūru skaits iestādē izteikts%.</w:t>
            </w:r>
          </w:p>
        </w:tc>
      </w:tr>
    </w:tbl>
    <w:p w:rsidR="00F449E7" w:rsidRDefault="00F449E7" w:rsidP="00F449E7">
      <w:pPr>
        <w:ind w:right="28"/>
        <w:jc w:val="both"/>
        <w:rPr>
          <w:rFonts w:eastAsia="Times New Roman"/>
          <w:sz w:val="10"/>
          <w:szCs w:val="10"/>
          <w:highlight w:val="yellow"/>
          <w:lang w:eastAsia="lv-LV"/>
        </w:rPr>
      </w:pPr>
    </w:p>
    <w:p w:rsidR="00F449E7" w:rsidRDefault="00F449E7" w:rsidP="00F449E7">
      <w:pPr>
        <w:ind w:right="28"/>
        <w:jc w:val="both"/>
        <w:rPr>
          <w:rFonts w:eastAsia="Times New Roman"/>
          <w:sz w:val="10"/>
          <w:szCs w:val="10"/>
          <w:highlight w:val="yellow"/>
          <w:lang w:eastAsia="lv-LV"/>
        </w:rPr>
      </w:pPr>
    </w:p>
    <w:p w:rsidR="00F449E7" w:rsidRPr="007001EC" w:rsidRDefault="00F449E7" w:rsidP="00F449E7">
      <w:pPr>
        <w:ind w:right="28"/>
        <w:jc w:val="both"/>
        <w:rPr>
          <w:rFonts w:eastAsia="Times New Roman"/>
          <w:sz w:val="10"/>
          <w:szCs w:val="10"/>
          <w:highlight w:val="yellow"/>
          <w:lang w:eastAsia="lv-LV"/>
        </w:rPr>
      </w:pPr>
    </w:p>
    <w:p w:rsidR="00F449E7" w:rsidRPr="00F449E7" w:rsidRDefault="00F449E7" w:rsidP="00F449E7">
      <w:pPr>
        <w:ind w:left="426" w:hanging="426"/>
        <w:contextualSpacing/>
        <w:jc w:val="both"/>
      </w:pPr>
      <w:r>
        <w:t>2</w:t>
      </w:r>
      <w:r w:rsidRPr="00F449E7">
        <w:t>.</w:t>
      </w:r>
      <w:r>
        <w:tab/>
        <w:t>Šī dokumenta 1.4.punktā norādītā k</w:t>
      </w:r>
      <w:r w:rsidRPr="00F449E7">
        <w:t>ritērij</w:t>
      </w:r>
      <w:r>
        <w:t>a</w:t>
      </w:r>
      <w:r w:rsidRPr="00F449E7">
        <w:t xml:space="preserve"> </w:t>
      </w:r>
      <w:r>
        <w:t xml:space="preserve">vērtēšanai </w:t>
      </w:r>
      <w:r w:rsidRPr="00F449E7">
        <w:t>noteiktas šādas robežvērtības</w:t>
      </w:r>
      <w:r>
        <w:t xml:space="preserve"> (periodā no 2018. līdz 2020.gadam)</w:t>
      </w:r>
      <w:r w:rsidRPr="00F449E7">
        <w:t>:</w:t>
      </w:r>
    </w:p>
    <w:p w:rsidR="00F449E7" w:rsidRPr="007001EC" w:rsidRDefault="00F449E7" w:rsidP="00F449E7">
      <w:pPr>
        <w:spacing w:after="160" w:line="259" w:lineRule="auto"/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Style w:val="TableGrid14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449E7" w:rsidRPr="00F93321" w:rsidTr="00F449E7">
        <w:tc>
          <w:tcPr>
            <w:tcW w:w="1559" w:type="dxa"/>
            <w:vMerge w:val="restart"/>
            <w:shd w:val="clear" w:color="auto" w:fill="E7E6E6"/>
            <w:vAlign w:val="center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F93321">
              <w:rPr>
                <w:rFonts w:ascii="Times New Roman" w:eastAsia="Calibri" w:hAnsi="Times New Roman"/>
                <w:b/>
                <w:i/>
              </w:rPr>
              <w:t>Kritērija nosaukums</w:t>
            </w:r>
          </w:p>
        </w:tc>
        <w:tc>
          <w:tcPr>
            <w:tcW w:w="7654" w:type="dxa"/>
            <w:gridSpan w:val="9"/>
            <w:shd w:val="clear" w:color="auto" w:fill="E7E6E6"/>
            <w:vAlign w:val="center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F93321">
              <w:rPr>
                <w:rFonts w:ascii="Times New Roman" w:eastAsia="Calibri" w:hAnsi="Times New Roman"/>
                <w:b/>
                <w:i/>
              </w:rPr>
              <w:t>Mērķa rādītāji</w:t>
            </w:r>
          </w:p>
        </w:tc>
      </w:tr>
      <w:tr w:rsidR="00F449E7" w:rsidRPr="00F93321" w:rsidTr="00F449E7">
        <w:tc>
          <w:tcPr>
            <w:tcW w:w="1559" w:type="dxa"/>
            <w:vMerge/>
            <w:shd w:val="clear" w:color="auto" w:fill="E7E6E6"/>
            <w:vAlign w:val="center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  <w:tc>
          <w:tcPr>
            <w:tcW w:w="2551" w:type="dxa"/>
            <w:gridSpan w:val="3"/>
            <w:shd w:val="clear" w:color="auto" w:fill="FFCCCC"/>
            <w:vAlign w:val="center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F93321">
              <w:rPr>
                <w:rFonts w:ascii="Times New Roman" w:eastAsia="Calibri" w:hAnsi="Times New Roman"/>
                <w:b/>
                <w:i/>
              </w:rPr>
              <w:t>Nepieņemams</w:t>
            </w:r>
          </w:p>
        </w:tc>
        <w:tc>
          <w:tcPr>
            <w:tcW w:w="2552" w:type="dxa"/>
            <w:gridSpan w:val="3"/>
            <w:shd w:val="clear" w:color="auto" w:fill="FFF2CC"/>
            <w:vAlign w:val="center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F93321">
              <w:rPr>
                <w:rFonts w:ascii="Times New Roman" w:eastAsia="Calibri" w:hAnsi="Times New Roman"/>
                <w:b/>
                <w:i/>
              </w:rPr>
              <w:t>Uzraugāms</w:t>
            </w:r>
          </w:p>
        </w:tc>
        <w:tc>
          <w:tcPr>
            <w:tcW w:w="2551" w:type="dxa"/>
            <w:gridSpan w:val="3"/>
            <w:shd w:val="clear" w:color="auto" w:fill="E2EFD9"/>
            <w:vAlign w:val="center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F93321">
              <w:rPr>
                <w:rFonts w:ascii="Times New Roman" w:eastAsia="Calibri" w:hAnsi="Times New Roman"/>
                <w:b/>
                <w:i/>
              </w:rPr>
              <w:t>Pieņemams</w:t>
            </w:r>
          </w:p>
        </w:tc>
      </w:tr>
      <w:tr w:rsidR="00F449E7" w:rsidRPr="00F93321" w:rsidTr="00F449E7">
        <w:trPr>
          <w:trHeight w:val="409"/>
        </w:trPr>
        <w:tc>
          <w:tcPr>
            <w:tcW w:w="1559" w:type="dxa"/>
            <w:vMerge/>
            <w:shd w:val="clear" w:color="auto" w:fill="E7E6E6"/>
          </w:tcPr>
          <w:p w:rsidR="00F449E7" w:rsidRPr="00F93321" w:rsidRDefault="00F449E7" w:rsidP="00F905F8">
            <w:pPr>
              <w:spacing w:after="100" w:afterAutospacing="1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2018.</w:t>
            </w:r>
          </w:p>
        </w:tc>
        <w:tc>
          <w:tcPr>
            <w:tcW w:w="851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2019.</w:t>
            </w:r>
          </w:p>
        </w:tc>
        <w:tc>
          <w:tcPr>
            <w:tcW w:w="850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2020.</w:t>
            </w:r>
          </w:p>
        </w:tc>
        <w:tc>
          <w:tcPr>
            <w:tcW w:w="851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2018.</w:t>
            </w:r>
          </w:p>
        </w:tc>
        <w:tc>
          <w:tcPr>
            <w:tcW w:w="850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2019.</w:t>
            </w:r>
          </w:p>
        </w:tc>
        <w:tc>
          <w:tcPr>
            <w:tcW w:w="851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2020.</w:t>
            </w:r>
          </w:p>
        </w:tc>
        <w:tc>
          <w:tcPr>
            <w:tcW w:w="850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2018.</w:t>
            </w:r>
          </w:p>
        </w:tc>
        <w:tc>
          <w:tcPr>
            <w:tcW w:w="851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2019.</w:t>
            </w:r>
          </w:p>
        </w:tc>
        <w:tc>
          <w:tcPr>
            <w:tcW w:w="850" w:type="dxa"/>
            <w:shd w:val="clear" w:color="auto" w:fill="FFFFFF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</w:rPr>
            </w:pPr>
            <w:r w:rsidRPr="00F93321">
              <w:rPr>
                <w:rFonts w:ascii="Times New Roman" w:eastAsia="Calibri" w:hAnsi="Times New Roman"/>
              </w:rPr>
              <w:t>2020.</w:t>
            </w:r>
          </w:p>
        </w:tc>
      </w:tr>
      <w:tr w:rsidR="00F449E7" w:rsidRPr="00F93321" w:rsidTr="00F449E7">
        <w:tc>
          <w:tcPr>
            <w:tcW w:w="1559" w:type="dxa"/>
          </w:tcPr>
          <w:p w:rsidR="00F449E7" w:rsidRPr="00F93321" w:rsidRDefault="00F449E7" w:rsidP="00F905F8">
            <w:pPr>
              <w:spacing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pacientu sūdzību procentuālais īpatsvars no kopējā pakalpojumu skaita</w:t>
            </w:r>
          </w:p>
        </w:tc>
        <w:tc>
          <w:tcPr>
            <w:tcW w:w="850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5%</w:t>
            </w:r>
          </w:p>
        </w:tc>
        <w:tc>
          <w:tcPr>
            <w:tcW w:w="851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5%</w:t>
            </w:r>
          </w:p>
        </w:tc>
        <w:tc>
          <w:tcPr>
            <w:tcW w:w="850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5%</w:t>
            </w:r>
          </w:p>
        </w:tc>
        <w:tc>
          <w:tcPr>
            <w:tcW w:w="851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3%</w:t>
            </w:r>
          </w:p>
        </w:tc>
        <w:tc>
          <w:tcPr>
            <w:tcW w:w="850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3%</w:t>
            </w:r>
          </w:p>
        </w:tc>
        <w:tc>
          <w:tcPr>
            <w:tcW w:w="851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3%</w:t>
            </w:r>
          </w:p>
        </w:tc>
        <w:tc>
          <w:tcPr>
            <w:tcW w:w="850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1%</w:t>
            </w:r>
          </w:p>
        </w:tc>
        <w:tc>
          <w:tcPr>
            <w:tcW w:w="851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3321">
              <w:rPr>
                <w:rFonts w:ascii="Times New Roman" w:eastAsia="Times New Roman" w:hAnsi="Times New Roman"/>
              </w:rPr>
              <w:t>1%</w:t>
            </w:r>
          </w:p>
        </w:tc>
        <w:tc>
          <w:tcPr>
            <w:tcW w:w="850" w:type="dxa"/>
          </w:tcPr>
          <w:p w:rsidR="00F449E7" w:rsidRPr="00F93321" w:rsidRDefault="00F449E7" w:rsidP="00F905F8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3321">
              <w:rPr>
                <w:rFonts w:ascii="Times New Roman" w:eastAsia="Times New Roman" w:hAnsi="Times New Roman"/>
                <w:sz w:val="20"/>
                <w:szCs w:val="20"/>
              </w:rPr>
              <w:t>1%</w:t>
            </w:r>
          </w:p>
        </w:tc>
      </w:tr>
    </w:tbl>
    <w:p w:rsidR="00F449E7" w:rsidRDefault="00F449E7" w:rsidP="00F449E7">
      <w:pPr>
        <w:spacing w:after="160" w:line="259" w:lineRule="auto"/>
        <w:ind w:left="284" w:hanging="284"/>
        <w:contextualSpacing/>
        <w:jc w:val="both"/>
        <w:rPr>
          <w:rFonts w:eastAsia="Calibri"/>
        </w:rPr>
      </w:pPr>
    </w:p>
    <w:p w:rsidR="00F52DEC" w:rsidRDefault="00F52DEC"/>
    <w:sectPr w:rsidR="00F52DEC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E7"/>
    <w:rsid w:val="00993C55"/>
    <w:rsid w:val="00F449E7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F8749"/>
  <w15:chartTrackingRefBased/>
  <w15:docId w15:val="{83962C96-0C09-4B8A-A632-C267EAC1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rsid w:val="00F449E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449E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Vlada Pērkona</cp:lastModifiedBy>
  <cp:revision>1</cp:revision>
  <dcterms:created xsi:type="dcterms:W3CDTF">2018-01-25T10:12:00Z</dcterms:created>
  <dcterms:modified xsi:type="dcterms:W3CDTF">2018-01-25T10:21:00Z</dcterms:modified>
</cp:coreProperties>
</file>