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1"/>
      </w:tblGrid>
      <w:tr w:rsidR="005F57A5" w:rsidTr="003226FD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sz w:val="24"/>
                <w:szCs w:val="24"/>
              </w:rPr>
            </w:pPr>
            <w:r>
              <w:rPr>
                <w:rFonts w:ascii="Tms Rmn" w:hAnsi="Tms Rm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B5B6148" wp14:editId="6BAFE26B">
                  <wp:extent cx="5575300" cy="105092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7A5" w:rsidTr="003226FD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sz w:val="24"/>
                <w:szCs w:val="24"/>
              </w:rPr>
            </w:pPr>
            <w:r>
              <w:rPr>
                <w:rFonts w:ascii="Tms Rmn" w:hAnsi="Tms Rm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58E05DA" wp14:editId="44835416">
                  <wp:extent cx="3295650" cy="69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7A5" w:rsidTr="003226FD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Cēsu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iela 31 k-3, Rīga, LV-1012, Tālr. 67043744, Fakss 67043701, E-pasts nvd@vmnvd.gov.lv</w:t>
            </w: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16"/>
          <w:szCs w:val="16"/>
        </w:rPr>
      </w:pPr>
    </w:p>
    <w:p w:rsidR="005F57A5" w:rsidRDefault="005F57A5" w:rsidP="005F5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F57A5" w:rsidRDefault="005F57A5" w:rsidP="005F5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1"/>
      </w:tblGrid>
      <w:tr w:rsidR="005F57A5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Rīgā</w:t>
            </w:r>
          </w:p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62"/>
        <w:gridCol w:w="5669"/>
      </w:tblGrid>
      <w:tr w:rsidR="005F57A5">
        <w:tc>
          <w:tcPr>
            <w:tcW w:w="3662" w:type="dxa"/>
          </w:tcPr>
          <w:p w:rsidR="005F57A5" w:rsidRDefault="005F57A5" w:rsidP="005F57A5">
            <w:pPr>
              <w:keepLines/>
              <w:tabs>
                <w:tab w:val="left" w:pos="29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Nr. __________</w:t>
            </w:r>
          </w:p>
        </w:tc>
        <w:tc>
          <w:tcPr>
            <w:tcW w:w="5669" w:type="dxa"/>
            <w:vMerge w:val="restart"/>
          </w:tcPr>
          <w:p w:rsidR="005F57A5" w:rsidRDefault="003226FD" w:rsidP="007F5710">
            <w:pPr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Primārās veselības aprūpes pakalpojumu sniedzējiem</w:t>
            </w:r>
            <w:r w:rsidR="005F5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F57A5">
        <w:tc>
          <w:tcPr>
            <w:tcW w:w="3662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2" w:hanging="4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  </w:t>
            </w:r>
          </w:p>
        </w:tc>
        <w:tc>
          <w:tcPr>
            <w:tcW w:w="5669" w:type="dxa"/>
            <w:vMerge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2" w:hanging="4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1"/>
        <w:gridCol w:w="8619"/>
        <w:gridCol w:w="191"/>
      </w:tblGrid>
      <w:tr w:rsidR="005F57A5" w:rsidTr="00644933">
        <w:trPr>
          <w:gridBefore w:val="1"/>
          <w:gridAfter w:val="1"/>
          <w:wBefore w:w="261" w:type="dxa"/>
          <w:wAfter w:w="191" w:type="dxa"/>
          <w:trHeight w:val="892"/>
        </w:trPr>
        <w:tc>
          <w:tcPr>
            <w:tcW w:w="8619" w:type="dxa"/>
          </w:tcPr>
          <w:p w:rsidR="005F57A5" w:rsidRDefault="005F57A5" w:rsidP="000F767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 sirds un asinsvadu slimību profilaks</w:t>
            </w:r>
            <w:r w:rsidR="00544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 kārtību</w:t>
            </w:r>
          </w:p>
        </w:tc>
      </w:tr>
      <w:tr w:rsidR="005F57A5" w:rsidTr="00644933">
        <w:tc>
          <w:tcPr>
            <w:tcW w:w="9071" w:type="dxa"/>
            <w:gridSpan w:val="3"/>
            <w:shd w:val="clear" w:color="auto" w:fill="auto"/>
          </w:tcPr>
          <w:p w:rsidR="00FF2F97" w:rsidRPr="00481C88" w:rsidRDefault="00544F4D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15" w:firstLine="83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FF2F97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irds un asinsvadu slimības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(turpmāk tekstā – SAS)</w:t>
            </w:r>
            <w:r w:rsidR="00FF2F97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nozīmīga sabiedrības veselības problēma Latvijā, ko vienlaikus apliecina augstie mirstības, saslimstības un hospitalizācijas rādītāji, turklāt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="00FF2F97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visizplatītākais nāves cēlonis Latvijā</w:t>
            </w:r>
            <w:r w:rsidR="00D31C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profilaks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 agrīn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diagnostik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primārā veselības aprūpes līmenī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var mazināt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radītās sekas.</w:t>
            </w:r>
          </w:p>
          <w:p w:rsidR="00625622" w:rsidRDefault="00C219BB" w:rsidP="0062562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Nacionālais veselības dienests (turpmāk tekstā – Dienests) sadarbībā </w:t>
            </w:r>
            <w:r w:rsidR="0096211E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 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Latvijas kardioloģijas biedrības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ekspertiem</w:t>
            </w:r>
            <w:r w:rsidR="00160A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un Veselības ministriju</w:t>
            </w:r>
            <w:r w:rsidR="00D31C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544F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izmantojot 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zinātnisko literatūru un starptautiski atzītas sirds un asinsvadu profilakses un agrīnas diagnostikas metodes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kā arī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vadlīnijas, tāpat arī Pasaules veselības organizācijas ieteikumus, Eiropas Kardiologu biedrības izstrādātās vadlīnijas, Slimību profilakses un kontroles centra izstrādāt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ā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metodiskā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 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rekomendācijas,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ir izstrādājis </w:t>
            </w:r>
            <w:r w:rsidR="00A87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2018.gada </w:t>
            </w:r>
            <w:r w:rsidR="00D31C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24.jūlija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Ministru kabineta noteikumus </w:t>
            </w:r>
            <w:r w:rsidR="00981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Nr.452 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="006F4F16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Kārtība, kādā sniedzami veselības aprūpes pakalpojumi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sirds un asinsvadu slimību profilaksei” (turpmāk tekstā – Noteikumi) ar </w:t>
            </w:r>
            <w:r w:rsidR="00204ADD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mērķi ieviest primāro profilaks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pri</w:t>
            </w:r>
            <w:r w:rsidR="00095FDE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mārās veselības aprūpes līmenī, kas stājās spēkā ar 2018.gada </w:t>
            </w:r>
            <w:r w:rsidR="00981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1.augustu</w:t>
            </w:r>
            <w:r w:rsidR="00625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64D19" w:rsidRPr="00C825FF" w:rsidRDefault="00C219BB" w:rsidP="00C825F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Noteikumi paredz</w:t>
            </w:r>
            <w:r w:rsidR="00C825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25FF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SAS</w:t>
            </w:r>
            <w:r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44933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primārās </w:t>
            </w:r>
            <w:r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profilaks</w:t>
            </w:r>
            <w:r w:rsidR="00C825FF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es </w:t>
            </w:r>
            <w:r w:rsidR="00644933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īsteno</w:t>
            </w:r>
            <w:r w:rsidR="00C825FF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šanu</w:t>
            </w:r>
            <w:r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iedzīvotājiem 40, 45, 50, 55, 60 un 65 gadu vecumā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atbilstoši</w:t>
            </w:r>
            <w:r w:rsidRPr="00481C8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starptautiski atzītai SCORE metodei jeb sistemātiskā koronārā riska izvērtēšanai (</w:t>
            </w:r>
            <w:proofErr w:type="spellStart"/>
            <w:r w:rsidRPr="00481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Systematic</w:t>
            </w:r>
            <w:proofErr w:type="spellEnd"/>
            <w:r w:rsidRPr="00481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1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Coronary</w:t>
            </w:r>
            <w:proofErr w:type="spellEnd"/>
            <w:r w:rsidRPr="00481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Risk </w:t>
            </w:r>
            <w:proofErr w:type="spellStart"/>
            <w:r w:rsidRPr="00481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Evaluation</w:t>
            </w:r>
            <w:proofErr w:type="spellEnd"/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132E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825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profilakses ietvaros paredzēts, ka ģimenes ārsta praksē pacientam tiks noteikts </w:t>
            </w:r>
            <w:r w:rsidR="00C825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jeb </w:t>
            </w:r>
            <w:proofErr w:type="spellStart"/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kardiovaskulāro</w:t>
            </w:r>
            <w:proofErr w:type="spellEnd"/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saslimšanu risks, pielietojot metodi fatālu </w:t>
            </w:r>
            <w:proofErr w:type="spellStart"/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kardiovaskulāru</w:t>
            </w:r>
            <w:proofErr w:type="spellEnd"/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notikumu riska noteikšanai</w:t>
            </w:r>
            <w:r w:rsidR="006449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tuvāko 10 gadu laikā jeb SCORE</w:t>
            </w:r>
            <w:r w:rsidR="00F64D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E46B8" w:rsidRPr="00615346" w:rsidRDefault="00C219BB" w:rsidP="00AE46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Pirms </w:t>
            </w:r>
            <w:r w:rsidR="00C825FF"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riska noteikšanas pacientam t</w:t>
            </w:r>
            <w:r w:rsidR="00F64D19"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iek</w:t>
            </w:r>
            <w:r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veikta</w:t>
            </w:r>
            <w:r w:rsidR="00132E8A"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AE46B8" w:rsidRPr="00615346" w:rsidRDefault="00AE46B8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SAS un smēķēšanas anamnēzes izvērtēšana;</w:t>
            </w:r>
          </w:p>
          <w:p w:rsidR="00AE46B8" w:rsidRPr="00615346" w:rsidRDefault="00AE46B8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ģimenes anamnēzes izvērtēšana;</w:t>
            </w:r>
          </w:p>
          <w:p w:rsidR="00132E8A" w:rsidRPr="00615346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sistoliskā</w:t>
            </w:r>
            <w:proofErr w:type="spellEnd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un </w:t>
            </w:r>
            <w:proofErr w:type="spellStart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diastoliskā</w:t>
            </w:r>
            <w:proofErr w:type="spellEnd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asinsspiediena noteikšana</w:t>
            </w:r>
            <w:r w:rsidR="00AE46B8"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;</w:t>
            </w:r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132E8A" w:rsidRPr="00615346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vidukļa apkārtmēra un ķermeņa masas indeksa</w:t>
            </w:r>
            <w:r w:rsidR="00132E8A"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noteikšana</w:t>
            </w:r>
            <w:r w:rsidR="00AE46B8"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;</w:t>
            </w:r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132E8A" w:rsidRPr="00615346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kopējā holesterīna</w:t>
            </w:r>
            <w:r w:rsidR="00DC034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ABL-holesterīna, ZBL-holesterīna un </w:t>
            </w:r>
            <w:proofErr w:type="spellStart"/>
            <w:r w:rsidR="00DC034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triglicerīdu</w:t>
            </w:r>
            <w:proofErr w:type="spellEnd"/>
            <w:r w:rsidR="00132E8A"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noteikšana</w:t>
            </w:r>
            <w:r w:rsidR="00AE46B8"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;</w:t>
            </w:r>
          </w:p>
          <w:p w:rsidR="00DC0340" w:rsidRPr="00DC0340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sirds un miega artēriju auskultācija</w:t>
            </w:r>
            <w:r w:rsidR="00DC03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132E8A" w:rsidRPr="000F7677" w:rsidRDefault="00DC0340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EKG</w:t>
            </w:r>
            <w:r w:rsidRPr="00DC03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F64D19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5622" w:rsidRPr="000F7677" w:rsidRDefault="00F64D19" w:rsidP="00D17E7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Dienests skaidro, ka kopējā holesterīna</w:t>
            </w:r>
            <w:r w:rsidR="00DC03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DC03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lipidogrammas</w:t>
            </w:r>
            <w:proofErr w:type="spellEnd"/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noteikšanu</w:t>
            </w:r>
            <w:r w:rsidR="00644933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pirms SCORE noteikšanas</w:t>
            </w:r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var veikt kā ģimenes ārsta praksē strādājoša persona, t</w:t>
            </w:r>
            <w:r w:rsidR="00C825FF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ā </w:t>
            </w:r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ģimenes ārsts</w:t>
            </w:r>
            <w:r w:rsidR="00C825FF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kurš</w:t>
            </w:r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ir tiesīgs nosūtīt pacientu uz laboratoriju iepriekšminēto laboratorisko rādītāju veikšanai.</w:t>
            </w:r>
          </w:p>
          <w:p w:rsidR="00375239" w:rsidRPr="001F5F41" w:rsidRDefault="0096211E" w:rsidP="00375239">
            <w:pPr>
              <w:keepLines/>
              <w:tabs>
                <w:tab w:val="left" w:pos="1445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Pēc </w:t>
            </w:r>
            <w:r w:rsidR="00C825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SCORE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novērtēšana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tiek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izvērtēt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32E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individuālais 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pacienta iespējamo turpmāko </w:t>
            </w:r>
            <w:r w:rsidR="006449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notikumu risk</w:t>
            </w:r>
            <w:r w:rsidR="00132E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</w:t>
            </w:r>
            <w:r w:rsidR="00806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izmantojot SCORE tabulu. Gadījumi, kad SCORE tabulā aprēķinātai</w:t>
            </w:r>
            <w:r w:rsidR="006449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 riska procents</w:t>
            </w:r>
            <w:r w:rsidR="00806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jeb SAS riska grupa mainās ir sīkāk aprakstīti šīs vēstules pielikumā pievienotajos 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informatīvajos </w:t>
            </w:r>
            <w:r w:rsidR="00806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materiālos</w:t>
            </w:r>
            <w:r w:rsidR="00D17E7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</w:t>
            </w:r>
            <w:r w:rsidR="00375239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SAS riska noteikšana ar SCORE metodi </w:t>
            </w:r>
            <w:r w:rsidR="00375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(4 soļu apraksts)</w:t>
            </w:r>
            <w:r w:rsidR="00981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”, “R</w:t>
            </w:r>
            <w:r w:rsidR="00375239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īcība pēc SAS riska vērtējuma noteikšanas (SAS riska grupu tālāko izmeklējumu, terapijas taktikas un atkārtoto vizīšu rekomendācijas)</w:t>
            </w:r>
            <w:r w:rsidR="00981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”, kā arī SCORE tabula</w:t>
            </w:r>
            <w:r w:rsidR="00375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latviešu valodā</w:t>
            </w:r>
            <w:r w:rsidR="00981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  <w:r w:rsidR="00375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625622" w:rsidRDefault="00806978" w:rsidP="0062562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Kad ģimenes ārsts ir noteicis atbilstošo SAS riska grupu, tiek </w:t>
            </w:r>
            <w:r w:rsidR="003456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noteikts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nepieciešamo papild</w:t>
            </w:r>
            <w:r w:rsidR="003D46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us 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izmeklējumu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apjoms</w:t>
            </w:r>
            <w:r w:rsidR="002F32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un tālākā terapijas taktika</w:t>
            </w:r>
            <w:r w:rsid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atbilstoši Noteikumu 1.pielikumam “Rīcība pēc sirds un asinsvadu slimības riska vērtējuma noteikšanas” (turpmāk tekstā – 1.pielikums)</w:t>
            </w:r>
            <w:r w:rsidR="003752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vai šīs vēstules 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pielikumā pievienotaj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am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informatīvajam materiālam</w:t>
            </w:r>
            <w:r w:rsidR="005C3C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“R</w:t>
            </w:r>
            <w:r w:rsidR="005C3CE8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īcība pēc SAS riska vērtējuma noteikšanas (SAS riska grupu tālāko izmeklējumu, terapijas taktikas un atkārtoto vizīšu rekomendācijas)</w:t>
            </w:r>
            <w:r w:rsidR="005C3C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”.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Jo lielāks iespējamo turpmāko SAS notikumu risks, jo intensīvāki 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un</w:t>
            </w:r>
            <w:r w:rsidR="006449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īsākā laika periodā noteiktie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profilaktiskie pasākumi jāveic, lai iespējami izvairītos no SAS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un to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radītām sekām.</w:t>
            </w:r>
            <w:r w:rsidR="002F32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06978" w:rsidRDefault="002F3242" w:rsidP="0062562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SAS risku atkārtoti nosaka, kad pacients apmeklē ģimenes ārstu pēc saņemtiem </w:t>
            </w:r>
            <w:r w:rsid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Noteikumu 1.pielikumā </w:t>
            </w:r>
            <w:r w:rsidR="004C54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vai šī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 vēstules pielikumā pievienot</w:t>
            </w:r>
            <w:r w:rsidR="004C54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ā 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informatīvā </w:t>
            </w:r>
            <w:r w:rsidR="004C54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materiālā “R</w:t>
            </w:r>
            <w:r w:rsidR="004C5456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īcība pēc SAS riska vērtējuma noteikšanas (SAS riska grupu tālāko izmeklējumu, terapijas taktikas un atkārtoto vizīšu rekomendācijas)</w:t>
            </w:r>
            <w:r w:rsidR="004C54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” </w:t>
            </w:r>
            <w:r w:rsid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noteiktajiem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izmeklējumu rezultātiem. No tā, kāds būs SAS atkārtoti noteik</w:t>
            </w:r>
            <w:r w:rsidR="00DC03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tais risks būs atkarīgs pacienta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dinamiskās novērošanas plāns</w:t>
            </w:r>
            <w:r w:rsid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saskaņā ar Noteikumu 2.pielikumu “Veselības stāvokļa uzraudzība sirds un asinsvadu slimību profilaksei” (turpmāk tekstā – 2.pielikums)</w:t>
            </w:r>
            <w:r w:rsidR="004C54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vai šīs vēstules pielikumā pievienoto 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informatīvo </w:t>
            </w:r>
            <w:r w:rsidR="004C54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materiālu “</w:t>
            </w:r>
            <w:r w:rsidR="004C5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Rīcība SAS dinamiskās novērošanas ietvaros”.</w:t>
            </w:r>
          </w:p>
          <w:p w:rsidR="00687FF2" w:rsidRPr="00625622" w:rsidRDefault="00806978" w:rsidP="0062562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Dienests</w:t>
            </w:r>
            <w:r w:rsidR="004C54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vērš uzmanību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ka 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Noteikum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 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paredz, ka kārtība veselības aprūpes pakalpojumiem </w:t>
            </w:r>
            <w:r w:rsidR="002F3242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SAS</w:t>
            </w:r>
            <w:r w:rsidR="00C219BB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profilaksei neattiecas uz augsta un ļoti augsta riska pacientiem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kuriem ir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687FF2" w:rsidRPr="0098102D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kardiovaskulāra</w:t>
            </w:r>
            <w:proofErr w:type="spellEnd"/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slimība (KVS) ar </w:t>
            </w:r>
            <w:r w:rsidR="00EC2969"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vienu no šādām</w:t>
            </w:r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pazīmēm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bijis miokarda infarkts (MI) vai bij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is akūts koronārs sindroms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(AKS)</w:t>
            </w:r>
            <w:r w:rsidR="00687FF2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bijusi koronārā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revaskularizācija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perkutāna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koronāra intervence (PKI) vai koronāro artēriju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šuntēšana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(KAŠ)), bijusi citu (nevis koronāro) artēriju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revaskularizācija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bijis artēriju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aterotrombotisks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insults vai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tranzitora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išēmiska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lēkme, aortas aneirisma vai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perifēro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artēriju slimība, nešaubīga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aterosklerotiska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panga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koronārā, miega vai citā artērijā, kas konstatēta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angiogrāfijā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vai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ultrasonoskopijā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vai citā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neinvazīvā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attēldiagnostiskā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izmeklējumā, izņemot gadījumu, ja asinsvadu sienas vidējā slāņa (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intima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media</w:t>
            </w:r>
            <w:proofErr w:type="spellEnd"/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sabiezējums (IMT)) biezums ir līdz 1,5 mm;</w:t>
            </w:r>
          </w:p>
          <w:p w:rsidR="00687FF2" w:rsidRPr="0098102D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pirmā vai otrā tipa cukura diabēts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 mērķa orgānu bojājumu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vai bez tā,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 vienu vai vairākiem sirds un asinsvadu slimību riska faktoriem - smēķēšana, izteikta </w:t>
            </w:r>
            <w:proofErr w:type="spellStart"/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hiperholesterinēmija</w:t>
            </w:r>
            <w:proofErr w:type="spellEnd"/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vai izteikta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arteriāla hipertensija vai bez tiem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87FF2" w:rsidRPr="0098102D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smaga vai mērena hroniska nieru slimība 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(HNS) ar </w:t>
            </w:r>
            <w:proofErr w:type="spellStart"/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glomerulu</w:t>
            </w:r>
            <w:proofErr w:type="spellEnd"/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filtrācijas ātrumu (GFĀ)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kas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zemāk</w:t>
            </w:r>
            <w:r w:rsidR="00EC2969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</w:t>
            </w:r>
            <w:r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par 59 ml/min/1,73 m2;</w:t>
            </w:r>
          </w:p>
          <w:p w:rsidR="00687FF2" w:rsidRPr="0098102D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smaga (trešās </w:t>
            </w:r>
            <w:r w:rsidR="00EC2969"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pakāpes) arteriāla hipertensija;</w:t>
            </w:r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687FF2" w:rsidRPr="0098102D" w:rsidRDefault="00C219B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ģimenes jeb primāra </w:t>
            </w:r>
            <w:proofErr w:type="spellStart"/>
            <w:r w:rsidRPr="009810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hiperlipidēmija</w:t>
            </w:r>
            <w:proofErr w:type="spellEnd"/>
            <w:r w:rsidR="00687FF2" w:rsidRPr="00981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687FF2" w:rsidRPr="009810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81C88" w:rsidRDefault="00481C88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Pacientiem ar nosauktajām slimībām pēc noklusējuma ir augsts vai ļoti augsts </w:t>
            </w:r>
            <w:r w:rsidR="002F32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risks. </w:t>
            </w:r>
            <w:r w:rsidR="00687FF2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Š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iem pacientiem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profilakses gadījumos jārīkojas pēc atbilstošiem slimību algoritmiem. </w:t>
            </w:r>
          </w:p>
          <w:p w:rsidR="00772015" w:rsidRDefault="00772015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Dienests skaidro, ka ir divi </w:t>
            </w:r>
            <w:r w:rsidR="00483F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veidi, kādā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ģimenes ārsta praks</w:t>
            </w:r>
            <w:r w:rsidR="00483F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 saņem samaksu par</w:t>
            </w:r>
            <w:r w:rsidR="00483FBA" w:rsidRPr="00483F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483FBA" w:rsidRPr="00483F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veikto darbu </w:t>
            </w:r>
            <w:r w:rsidR="00483FBA" w:rsidRPr="00483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sirds un asinsvadu slimību profilakses ietvaros</w:t>
            </w:r>
            <w:r w:rsidRPr="00483F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772015" w:rsidRDefault="00772015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  <w:r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Samaksas apmērs par ģimenes ārsta praksē veiktu SAS riska noteikšanu,</w:t>
            </w:r>
            <w:r w:rsidR="003D4618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3D4618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kas </w:t>
            </w:r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tiek veikts vi</w:t>
            </w:r>
            <w:r w:rsidR="00644933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enu reizi pieco</w:t>
            </w:r>
            <w:r w:rsidR="003D4618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 gadu</w:t>
            </w:r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 konkrētajam pacientam </w:t>
            </w:r>
            <w:r w:rsidR="003D4618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</w:t>
            </w:r>
            <w:r w:rsidR="003D4618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diagnozes</w:t>
            </w:r>
            <w:r w:rsidR="00981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proofErr w:type="spellStart"/>
            <w:r w:rsidR="00981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pamatdiagnozes</w:t>
            </w:r>
            <w:proofErr w:type="spellEnd"/>
            <w:r w:rsidR="00981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vai </w:t>
            </w:r>
            <w:proofErr w:type="spellStart"/>
            <w:r w:rsidR="0034568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blakus</w:t>
            </w:r>
            <w:r w:rsidR="00981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</w:t>
            </w:r>
            <w:r w:rsidR="0034568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iagnozes</w:t>
            </w:r>
            <w:proofErr w:type="spellEnd"/>
            <w:r w:rsidR="00981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)</w:t>
            </w:r>
            <w:r w:rsidR="003D4618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981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</w:t>
            </w:r>
            <w:r w:rsidR="003D4618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odu Z03.5 </w:t>
            </w:r>
            <w:r w:rsidR="003D4618"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atbilstoši Starptautiskajam slimību klasifikatoram (SSK-10)</w:t>
            </w:r>
            <w:r w:rsidR="003D46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(turpmāk tekstā – SSK-10)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un</w:t>
            </w:r>
            <w:r w:rsidR="003D46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saskaņā ar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šādiem tarifiem (skat. tabulu Nr.1 “Samaksas apmērs par SAS riska noteikšanu ģimenes ārsta praksē”)</w:t>
            </w:r>
            <w:r w:rsidR="005513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D6675C" w:rsidRDefault="00D6675C" w:rsidP="005A38A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6675C" w:rsidRDefault="00D6675C" w:rsidP="00D6675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6675C" w:rsidRDefault="00D6675C" w:rsidP="005A38A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6675C" w:rsidRDefault="00D6675C" w:rsidP="005A38A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6675C" w:rsidRDefault="00851E60" w:rsidP="00D6675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26B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1.tabula “Samaksas apmērs par SAS riska noteikšanu ģimenes ārsta praksē”</w:t>
            </w:r>
          </w:p>
          <w:tbl>
            <w:tblPr>
              <w:tblW w:w="9064" w:type="dxa"/>
              <w:tblBorders>
                <w:top w:val="outset" w:sz="6" w:space="0" w:color="414142"/>
                <w:left w:val="outset" w:sz="6" w:space="0" w:color="414142"/>
                <w:bottom w:val="outset" w:sz="6" w:space="0" w:color="414142"/>
                <w:right w:val="outset" w:sz="6" w:space="0" w:color="414142"/>
              </w:tblBorders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1561"/>
              <w:gridCol w:w="6062"/>
              <w:gridCol w:w="883"/>
            </w:tblGrid>
            <w:tr w:rsidR="00772015" w:rsidRPr="00772015" w:rsidTr="00772015">
              <w:trPr>
                <w:trHeight w:val="712"/>
              </w:trPr>
              <w:tc>
                <w:tcPr>
                  <w:tcW w:w="308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p. k.</w:t>
                  </w:r>
                </w:p>
              </w:tc>
              <w:tc>
                <w:tcPr>
                  <w:tcW w:w="86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Manipulācijas kods</w:t>
                  </w:r>
                </w:p>
              </w:tc>
              <w:tc>
                <w:tcPr>
                  <w:tcW w:w="3344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Manipulācijas nosaukums</w:t>
                  </w:r>
                </w:p>
              </w:tc>
              <w:tc>
                <w:tcPr>
                  <w:tcW w:w="487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Tarifs</w:t>
                  </w: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(</w:t>
                  </w:r>
                  <w:proofErr w:type="spellStart"/>
                  <w:r w:rsidRPr="0077201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euro</w:t>
                  </w:r>
                  <w:proofErr w:type="spellEnd"/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72015" w:rsidRPr="00772015" w:rsidTr="00772015">
              <w:trPr>
                <w:trHeight w:val="626"/>
              </w:trPr>
              <w:tc>
                <w:tcPr>
                  <w:tcW w:w="308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6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01085</w:t>
                  </w:r>
                </w:p>
              </w:tc>
              <w:tc>
                <w:tcPr>
                  <w:tcW w:w="3344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Ģimenes ārsta veikta riska noteikšana, iegūtais riska vērtējums (SCORE) – mazāk par 1 %</w:t>
                  </w:r>
                </w:p>
              </w:tc>
              <w:tc>
                <w:tcPr>
                  <w:tcW w:w="487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</w:tcPr>
                <w:p w:rsidR="00772015" w:rsidRPr="00772015" w:rsidRDefault="000F676F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6.83</w:t>
                  </w:r>
                </w:p>
              </w:tc>
            </w:tr>
            <w:tr w:rsidR="00772015" w:rsidRPr="00772015" w:rsidTr="00772015">
              <w:tc>
                <w:tcPr>
                  <w:tcW w:w="308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6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01086</w:t>
                  </w:r>
                </w:p>
              </w:tc>
              <w:tc>
                <w:tcPr>
                  <w:tcW w:w="3344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Ģimenes ārsta veikta riska </w:t>
                  </w: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noteikšana</w:t>
                  </w: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iegūtais riska vērtējums </w:t>
                  </w: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(SCORE) </w:t>
                  </w: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1–2 %</w:t>
                  </w:r>
                </w:p>
              </w:tc>
              <w:tc>
                <w:tcPr>
                  <w:tcW w:w="487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</w:tcPr>
                <w:p w:rsidR="00772015" w:rsidRPr="00772015" w:rsidRDefault="000F676F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6.83</w:t>
                  </w:r>
                </w:p>
              </w:tc>
            </w:tr>
            <w:tr w:rsidR="00772015" w:rsidRPr="00772015" w:rsidTr="00772015">
              <w:tc>
                <w:tcPr>
                  <w:tcW w:w="308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6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01087</w:t>
                  </w:r>
                </w:p>
              </w:tc>
              <w:tc>
                <w:tcPr>
                  <w:tcW w:w="3344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Ģimenes ārsta veikta riska </w:t>
                  </w: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noteikšana</w:t>
                  </w: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iegūtais riska vērtējums </w:t>
                  </w: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(SCORE) </w:t>
                  </w: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3–4 %</w:t>
                  </w:r>
                </w:p>
              </w:tc>
              <w:tc>
                <w:tcPr>
                  <w:tcW w:w="487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</w:tcPr>
                <w:p w:rsidR="00772015" w:rsidRPr="00772015" w:rsidRDefault="000F676F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6.83</w:t>
                  </w:r>
                </w:p>
              </w:tc>
            </w:tr>
            <w:tr w:rsidR="00772015" w:rsidRPr="00772015" w:rsidTr="00772015">
              <w:tc>
                <w:tcPr>
                  <w:tcW w:w="308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6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01088</w:t>
                  </w:r>
                </w:p>
              </w:tc>
              <w:tc>
                <w:tcPr>
                  <w:tcW w:w="3344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Ģimenes ārsta veikta riska </w:t>
                  </w: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noteikšana</w:t>
                  </w: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iegūtais riska vērtējums </w:t>
                  </w: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(SCORE) </w:t>
                  </w: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5–9 %</w:t>
                  </w:r>
                </w:p>
              </w:tc>
              <w:tc>
                <w:tcPr>
                  <w:tcW w:w="487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</w:tcPr>
                <w:p w:rsidR="00772015" w:rsidRPr="00772015" w:rsidRDefault="000F676F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6.83</w:t>
                  </w:r>
                </w:p>
              </w:tc>
            </w:tr>
            <w:tr w:rsidR="00772015" w:rsidRPr="00772015" w:rsidTr="00772015">
              <w:tc>
                <w:tcPr>
                  <w:tcW w:w="308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6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01089</w:t>
                  </w:r>
                </w:p>
              </w:tc>
              <w:tc>
                <w:tcPr>
                  <w:tcW w:w="3344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  <w:vAlign w:val="center"/>
                </w:tcPr>
                <w:p w:rsidR="00772015" w:rsidRPr="00772015" w:rsidRDefault="00772015" w:rsidP="00772015">
                  <w:pPr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7720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Ģimenes ārsta veikta riska noteikšana, iegūtais riska vērtējums (SCORE) – vairāk par 10 %</w:t>
                  </w:r>
                </w:p>
              </w:tc>
              <w:tc>
                <w:tcPr>
                  <w:tcW w:w="487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FFFFFF"/>
                </w:tcPr>
                <w:p w:rsidR="00772015" w:rsidRPr="00772015" w:rsidRDefault="000F676F" w:rsidP="007720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6.83</w:t>
                  </w:r>
                </w:p>
              </w:tc>
            </w:tr>
          </w:tbl>
          <w:p w:rsidR="00A26BB8" w:rsidRDefault="00A26BB8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513A3" w:rsidRDefault="00772015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2.</w:t>
            </w:r>
            <w:r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Samaksas apmērs</w:t>
            </w:r>
            <w:r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par ģimenes </w:t>
            </w:r>
            <w:r w:rsidR="005513A3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ārsta praksē veik</w:t>
            </w:r>
            <w:r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tajām manipulācijām</w:t>
            </w:r>
            <w:r w:rsidR="005513A3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="005513A3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nosakot SAS risku vai īstenojot tālākos izmeklējumus, atbilstoši noteiktai SAS riska grupai</w:t>
            </w:r>
            <w:r w:rsidR="00E87F7B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87F7B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konkrētajam pacientam ar</w:t>
            </w:r>
            <w:r w:rsidR="00E87F7B" w:rsidRPr="006449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diagnozes kodu Z03.5 atbilstoši SSK-10</w:t>
            </w:r>
            <w:r w:rsid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saskaņā ar šādiem tarifiem</w:t>
            </w:r>
            <w:r w:rsidR="003D46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5513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(skat. tabulu Nr.2).</w:t>
            </w:r>
          </w:p>
          <w:p w:rsidR="005A38A5" w:rsidRDefault="005A38A5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513A3" w:rsidRDefault="00851E60" w:rsidP="00D6675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26B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2.tabula “Samaksas apmērs par ģimenes ārsta praksē veiktajām manipulācijām, nosakot SAS risku vai īstenojot tālākos pasākumus, atbilstoši noteiktai SAS riska grupai”</w:t>
            </w:r>
          </w:p>
          <w:tbl>
            <w:tblPr>
              <w:tblStyle w:val="TableGrid"/>
              <w:tblW w:w="9064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1581"/>
              <w:gridCol w:w="6069"/>
              <w:gridCol w:w="848"/>
            </w:tblGrid>
            <w:tr w:rsidR="005513A3" w:rsidRPr="00EF4D72" w:rsidTr="005513A3">
              <w:tc>
                <w:tcPr>
                  <w:tcW w:w="312" w:type="pct"/>
                  <w:vAlign w:val="center"/>
                  <w:hideMark/>
                </w:tcPr>
                <w:p w:rsidR="005513A3" w:rsidRPr="003C5866" w:rsidRDefault="005513A3" w:rsidP="005513A3">
                  <w:pPr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eastAsia="lv-LV"/>
                    </w:rPr>
                  </w:pPr>
                  <w:r w:rsidRPr="003C5866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eastAsia="lv-LV"/>
                    </w:rPr>
                    <w:t>Nr. </w:t>
                  </w:r>
                  <w:r w:rsidRPr="003C5866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eastAsia="lv-LV"/>
                    </w:rPr>
                    <w:br/>
                    <w:t>p. k.</w:t>
                  </w:r>
                </w:p>
              </w:tc>
              <w:tc>
                <w:tcPr>
                  <w:tcW w:w="872" w:type="pct"/>
                  <w:vAlign w:val="center"/>
                  <w:hideMark/>
                </w:tcPr>
                <w:p w:rsidR="005513A3" w:rsidRPr="003C5866" w:rsidRDefault="005513A3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3C5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Manipulācijas kods</w:t>
                  </w:r>
                </w:p>
              </w:tc>
              <w:tc>
                <w:tcPr>
                  <w:tcW w:w="3348" w:type="pct"/>
                  <w:vAlign w:val="center"/>
                </w:tcPr>
                <w:p w:rsidR="005513A3" w:rsidRPr="003C5866" w:rsidRDefault="005513A3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3C5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Manipulācijas nosaukums</w:t>
                  </w:r>
                </w:p>
              </w:tc>
              <w:tc>
                <w:tcPr>
                  <w:tcW w:w="468" w:type="pct"/>
                </w:tcPr>
                <w:p w:rsidR="005513A3" w:rsidRPr="00EF4D72" w:rsidRDefault="003C5866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Tarifs</w:t>
                  </w:r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(</w:t>
                  </w:r>
                  <w:proofErr w:type="spellStart"/>
                  <w:r w:rsidRPr="0077201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euro</w:t>
                  </w:r>
                  <w:proofErr w:type="spellEnd"/>
                  <w:r w:rsidRPr="007720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98102D" w:rsidRPr="00EF4D72" w:rsidTr="0098102D">
              <w:tc>
                <w:tcPr>
                  <w:tcW w:w="5000" w:type="pct"/>
                  <w:gridSpan w:val="4"/>
                  <w:vAlign w:val="center"/>
                </w:tcPr>
                <w:p w:rsidR="0098102D" w:rsidRPr="0098102D" w:rsidRDefault="0098102D" w:rsidP="0098102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10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Manipulācijas, k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 var</w:t>
                  </w:r>
                  <w:r w:rsidRPr="009810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lieto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</w:t>
                  </w:r>
                  <w:r w:rsidRPr="009810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nosakot SAS risku</w:t>
                  </w:r>
                </w:p>
              </w:tc>
            </w:tr>
            <w:tr w:rsidR="0098102D" w:rsidRPr="00EF4D72" w:rsidTr="003C5866">
              <w:tc>
                <w:tcPr>
                  <w:tcW w:w="31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1.</w:t>
                  </w:r>
                </w:p>
              </w:tc>
              <w:tc>
                <w:tcPr>
                  <w:tcW w:w="87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41056</w:t>
                  </w:r>
                </w:p>
              </w:tc>
              <w:tc>
                <w:tcPr>
                  <w:tcW w:w="3348" w:type="pct"/>
                </w:tcPr>
                <w:p w:rsidR="0098102D" w:rsidRPr="00EF4D72" w:rsidRDefault="0098102D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Kopējais holesterīna līmenis asinīs – koncentrācija 5 </w:t>
                  </w:r>
                  <w:proofErr w:type="spellStart"/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  <w:proofErr w:type="spellEnd"/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/L vai mazāka</w:t>
                  </w:r>
                </w:p>
              </w:tc>
              <w:tc>
                <w:tcPr>
                  <w:tcW w:w="468" w:type="pct"/>
                </w:tcPr>
                <w:p w:rsidR="0098102D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1.21</w:t>
                  </w:r>
                </w:p>
              </w:tc>
            </w:tr>
            <w:tr w:rsidR="0098102D" w:rsidRPr="00EF4D72" w:rsidTr="003C5866">
              <w:tc>
                <w:tcPr>
                  <w:tcW w:w="31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2.</w:t>
                  </w:r>
                </w:p>
              </w:tc>
              <w:tc>
                <w:tcPr>
                  <w:tcW w:w="87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41057</w:t>
                  </w:r>
                </w:p>
              </w:tc>
              <w:tc>
                <w:tcPr>
                  <w:tcW w:w="3348" w:type="pct"/>
                </w:tcPr>
                <w:p w:rsidR="0098102D" w:rsidRPr="00EF4D72" w:rsidRDefault="0098102D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Kopējais holesterīna līmenis asinīs – koncentrācija lielāka par 5 </w:t>
                  </w:r>
                  <w:proofErr w:type="spellStart"/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  <w:proofErr w:type="spellEnd"/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/L</w:t>
                  </w:r>
                </w:p>
              </w:tc>
              <w:tc>
                <w:tcPr>
                  <w:tcW w:w="468" w:type="pct"/>
                </w:tcPr>
                <w:p w:rsidR="0098102D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1.21</w:t>
                  </w:r>
                </w:p>
              </w:tc>
            </w:tr>
            <w:tr w:rsidR="0098102D" w:rsidRPr="00EF4D72" w:rsidTr="003C5866">
              <w:tc>
                <w:tcPr>
                  <w:tcW w:w="31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3.</w:t>
                  </w:r>
                </w:p>
              </w:tc>
              <w:tc>
                <w:tcPr>
                  <w:tcW w:w="87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41095</w:t>
                  </w:r>
                </w:p>
              </w:tc>
              <w:tc>
                <w:tcPr>
                  <w:tcW w:w="3348" w:type="pct"/>
                </w:tcPr>
                <w:p w:rsidR="0098102D" w:rsidRPr="00EF4D72" w:rsidRDefault="0098102D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Glikoze asinīs</w:t>
                  </w:r>
                </w:p>
              </w:tc>
              <w:tc>
                <w:tcPr>
                  <w:tcW w:w="468" w:type="pct"/>
                </w:tcPr>
                <w:p w:rsidR="0098102D" w:rsidRDefault="0098102D" w:rsidP="00DC03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F67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.28</w:t>
                  </w:r>
                </w:p>
              </w:tc>
            </w:tr>
            <w:tr w:rsidR="0098102D" w:rsidRPr="00EF4D72" w:rsidTr="003C5866">
              <w:tc>
                <w:tcPr>
                  <w:tcW w:w="31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4.</w:t>
                  </w:r>
                </w:p>
              </w:tc>
              <w:tc>
                <w:tcPr>
                  <w:tcW w:w="87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41046</w:t>
                  </w:r>
                </w:p>
              </w:tc>
              <w:tc>
                <w:tcPr>
                  <w:tcW w:w="3348" w:type="pct"/>
                </w:tcPr>
                <w:p w:rsidR="0098102D" w:rsidRPr="00EF4D72" w:rsidRDefault="0098102D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Triglicerīdi</w:t>
                  </w:r>
                  <w:proofErr w:type="spellEnd"/>
                </w:p>
              </w:tc>
              <w:tc>
                <w:tcPr>
                  <w:tcW w:w="468" w:type="pct"/>
                </w:tcPr>
                <w:p w:rsidR="0098102D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1.76</w:t>
                  </w:r>
                </w:p>
              </w:tc>
            </w:tr>
            <w:tr w:rsidR="0098102D" w:rsidRPr="00EF4D72" w:rsidTr="003C5866">
              <w:tc>
                <w:tcPr>
                  <w:tcW w:w="31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5.</w:t>
                  </w:r>
                </w:p>
              </w:tc>
              <w:tc>
                <w:tcPr>
                  <w:tcW w:w="872" w:type="pct"/>
                  <w:vAlign w:val="center"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41047</w:t>
                  </w:r>
                </w:p>
              </w:tc>
              <w:tc>
                <w:tcPr>
                  <w:tcW w:w="3348" w:type="pct"/>
                </w:tcPr>
                <w:p w:rsidR="0098102D" w:rsidRPr="00EF4D72" w:rsidRDefault="0098102D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ABL – holesterīns (tiešā metode)</w:t>
                  </w:r>
                </w:p>
              </w:tc>
              <w:tc>
                <w:tcPr>
                  <w:tcW w:w="468" w:type="pct"/>
                </w:tcPr>
                <w:p w:rsidR="0098102D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2.64</w:t>
                  </w:r>
                </w:p>
              </w:tc>
            </w:tr>
            <w:tr w:rsidR="00DC0340" w:rsidRPr="00EF4D72" w:rsidTr="003C5866">
              <w:tc>
                <w:tcPr>
                  <w:tcW w:w="312" w:type="pct"/>
                  <w:vAlign w:val="center"/>
                </w:tcPr>
                <w:p w:rsidR="00DC0340" w:rsidRDefault="00DC0340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6.</w:t>
                  </w:r>
                </w:p>
              </w:tc>
              <w:tc>
                <w:tcPr>
                  <w:tcW w:w="872" w:type="pct"/>
                  <w:vAlign w:val="center"/>
                </w:tcPr>
                <w:p w:rsidR="00DC0340" w:rsidRPr="00EF4D72" w:rsidRDefault="00DC0340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41058</w:t>
                  </w:r>
                </w:p>
              </w:tc>
              <w:tc>
                <w:tcPr>
                  <w:tcW w:w="3348" w:type="pct"/>
                </w:tcPr>
                <w:p w:rsidR="00DC0340" w:rsidRPr="00EF4D72" w:rsidRDefault="00DC0340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ZBL holesterīna līmenis asinīs – koncentrācija, mazāka par 2,0 </w:t>
                  </w:r>
                  <w:proofErr w:type="spellStart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  <w:proofErr w:type="spellEnd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/L</w:t>
                  </w:r>
                </w:p>
              </w:tc>
              <w:tc>
                <w:tcPr>
                  <w:tcW w:w="468" w:type="pct"/>
                </w:tcPr>
                <w:p w:rsidR="00DC0340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3.10</w:t>
                  </w:r>
                </w:p>
              </w:tc>
            </w:tr>
            <w:tr w:rsidR="00DC0340" w:rsidRPr="00EF4D72" w:rsidTr="003C5866">
              <w:tc>
                <w:tcPr>
                  <w:tcW w:w="312" w:type="pct"/>
                  <w:vAlign w:val="center"/>
                </w:tcPr>
                <w:p w:rsidR="00DC0340" w:rsidRDefault="00DC0340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7.</w:t>
                  </w:r>
                </w:p>
              </w:tc>
              <w:tc>
                <w:tcPr>
                  <w:tcW w:w="872" w:type="pct"/>
                  <w:vAlign w:val="center"/>
                </w:tcPr>
                <w:p w:rsidR="00DC0340" w:rsidRPr="00EF4D72" w:rsidRDefault="00DC0340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41059</w:t>
                  </w:r>
                </w:p>
              </w:tc>
              <w:tc>
                <w:tcPr>
                  <w:tcW w:w="3348" w:type="pct"/>
                </w:tcPr>
                <w:p w:rsidR="00DC0340" w:rsidRPr="00EF4D72" w:rsidRDefault="00DC0340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ZBL holesterīna līmenis asinīs – koncentrācija no 2,0 </w:t>
                  </w:r>
                  <w:proofErr w:type="spellStart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  <w:proofErr w:type="spellEnd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/L līdz 2,5 </w:t>
                  </w:r>
                  <w:proofErr w:type="spellStart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  <w:proofErr w:type="spellEnd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/L</w:t>
                  </w:r>
                </w:p>
              </w:tc>
              <w:tc>
                <w:tcPr>
                  <w:tcW w:w="468" w:type="pct"/>
                </w:tcPr>
                <w:p w:rsidR="00DC0340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3.10</w:t>
                  </w:r>
                </w:p>
              </w:tc>
            </w:tr>
            <w:tr w:rsidR="00DC0340" w:rsidRPr="00EF4D72" w:rsidTr="003C5866">
              <w:tc>
                <w:tcPr>
                  <w:tcW w:w="312" w:type="pct"/>
                  <w:vAlign w:val="center"/>
                </w:tcPr>
                <w:p w:rsidR="00DC0340" w:rsidRDefault="00DC0340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8.</w:t>
                  </w:r>
                </w:p>
              </w:tc>
              <w:tc>
                <w:tcPr>
                  <w:tcW w:w="872" w:type="pct"/>
                  <w:vAlign w:val="center"/>
                </w:tcPr>
                <w:p w:rsidR="00DC0340" w:rsidRPr="00EF4D72" w:rsidRDefault="00DC0340" w:rsidP="005513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41060</w:t>
                  </w:r>
                </w:p>
              </w:tc>
              <w:tc>
                <w:tcPr>
                  <w:tcW w:w="3348" w:type="pct"/>
                </w:tcPr>
                <w:p w:rsidR="00DC0340" w:rsidRPr="00EF4D72" w:rsidRDefault="00DC0340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ZBL holesterīna līmenis asinīs – koncentrācija, lielāka par 2,5 </w:t>
                  </w:r>
                  <w:proofErr w:type="spellStart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mmol</w:t>
                  </w:r>
                  <w:proofErr w:type="spellEnd"/>
                  <w:r w:rsidRPr="00DC03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/L</w:t>
                  </w:r>
                </w:p>
              </w:tc>
              <w:tc>
                <w:tcPr>
                  <w:tcW w:w="468" w:type="pct"/>
                </w:tcPr>
                <w:p w:rsidR="00DC0340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3.10</w:t>
                  </w:r>
                </w:p>
              </w:tc>
            </w:tr>
            <w:tr w:rsidR="0098102D" w:rsidRPr="00EF4D72" w:rsidTr="003C5866">
              <w:tc>
                <w:tcPr>
                  <w:tcW w:w="312" w:type="pct"/>
                  <w:vAlign w:val="center"/>
                  <w:hideMark/>
                </w:tcPr>
                <w:p w:rsidR="0098102D" w:rsidRPr="00EF4D72" w:rsidRDefault="00DC0340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9</w:t>
                  </w:r>
                  <w:r w:rsidR="009810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872" w:type="pct"/>
                  <w:vAlign w:val="center"/>
                  <w:hideMark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06003</w:t>
                  </w:r>
                </w:p>
              </w:tc>
              <w:tc>
                <w:tcPr>
                  <w:tcW w:w="3348" w:type="pct"/>
                </w:tcPr>
                <w:p w:rsidR="0098102D" w:rsidRPr="00EF4D72" w:rsidRDefault="0098102D" w:rsidP="00551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Elektrokardiogrammas ar 12 novadījumiem pieraksts</w:t>
                  </w:r>
                </w:p>
              </w:tc>
              <w:tc>
                <w:tcPr>
                  <w:tcW w:w="468" w:type="pct"/>
                </w:tcPr>
                <w:p w:rsidR="0098102D" w:rsidRPr="00EF4D72" w:rsidRDefault="000F676F" w:rsidP="003C5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1.35</w:t>
                  </w:r>
                </w:p>
              </w:tc>
            </w:tr>
            <w:tr w:rsidR="0098102D" w:rsidRPr="00EF4D72" w:rsidTr="003C5866">
              <w:tc>
                <w:tcPr>
                  <w:tcW w:w="312" w:type="pct"/>
                  <w:vAlign w:val="center"/>
                  <w:hideMark/>
                </w:tcPr>
                <w:p w:rsidR="0098102D" w:rsidRPr="00EF4D72" w:rsidRDefault="00DC0340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10</w:t>
                  </w:r>
                  <w:r w:rsidR="009810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872" w:type="pct"/>
                  <w:vAlign w:val="center"/>
                  <w:hideMark/>
                </w:tcPr>
                <w:p w:rsidR="0098102D" w:rsidRPr="00EF4D72" w:rsidRDefault="0098102D" w:rsidP="005513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EF4D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06004</w:t>
                  </w:r>
                </w:p>
              </w:tc>
              <w:tc>
                <w:tcPr>
                  <w:tcW w:w="3348" w:type="pct"/>
                </w:tcPr>
                <w:p w:rsidR="0098102D" w:rsidRPr="00EF4D72" w:rsidRDefault="0098102D" w:rsidP="005513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EF4D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Elektrokardiogrammas ar 12 novadījumiem apraksts</w:t>
                  </w:r>
                </w:p>
              </w:tc>
              <w:tc>
                <w:tcPr>
                  <w:tcW w:w="468" w:type="pct"/>
                </w:tcPr>
                <w:p w:rsidR="0098102D" w:rsidRPr="00EF4D72" w:rsidRDefault="000F676F" w:rsidP="00DC03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4.11</w:t>
                  </w:r>
                </w:p>
              </w:tc>
            </w:tr>
          </w:tbl>
          <w:p w:rsidR="005513A3" w:rsidRDefault="005513A3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EF6B18" w:rsidRDefault="00510F20" w:rsidP="00481C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Nosūtot pacientu laboratorisku izmeklējumu saņemšanai SAS kārtības ietvaros, ģimenes ārsts nosūtījumā 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veic šādus ierakstus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510F20" w:rsidRPr="00615346" w:rsidRDefault="00510F20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pamatdiagnozes</w:t>
            </w:r>
            <w:proofErr w:type="spellEnd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vai </w:t>
            </w:r>
            <w:proofErr w:type="spellStart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blakusdiagnozes</w:t>
            </w:r>
            <w:proofErr w:type="spellEnd"/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kodu Z03.5;</w:t>
            </w:r>
          </w:p>
          <w:p w:rsidR="00510F20" w:rsidRPr="002E5E1E" w:rsidRDefault="00510F20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153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pacienta grupu </w:t>
            </w:r>
            <w:r w:rsidR="00D667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– SCO </w:t>
            </w:r>
            <w:r w:rsidR="00D6675C" w:rsidRP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(Izmeklējumi SAS riska noteikšanai noteiktā vecum</w:t>
            </w:r>
            <w:r w:rsidR="002E5E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ā (SCORE));</w:t>
            </w:r>
          </w:p>
          <w:p w:rsidR="002E5E1E" w:rsidRPr="002E5E1E" w:rsidRDefault="002E5E1E" w:rsidP="002E5E1E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izmeklēšanas iemeslu – sirds un asinsvadu slimību profilakse (SCORE).</w:t>
            </w:r>
          </w:p>
          <w:p w:rsidR="00510F20" w:rsidRDefault="00510F20" w:rsidP="00510F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Šādi aizpildītu ģimenes ārsta nosūtījumu</w:t>
            </w:r>
            <w:r w:rsidR="001C7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7007">
              <w:rPr>
                <w:rFonts w:ascii="Times New Roman" w:hAnsi="Times New Roman"/>
                <w:color w:val="000000"/>
                <w:sz w:val="24"/>
                <w:szCs w:val="24"/>
              </w:rPr>
              <w:t>ambulatoriem</w:t>
            </w:r>
            <w:r w:rsidRPr="00510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laboratoriskie</w:t>
            </w:r>
            <w:r w:rsidR="001C7007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510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izmeklējumi</w:t>
            </w:r>
            <w:r w:rsidR="001C7007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r w:rsidR="00661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pirms SCORE noteikšanas (nosakot kopējā holesterīna un/vai glikozes līmeni asinīs) un </w:t>
            </w:r>
            <w:r w:rsidR="00661B5B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īstenojot tālākos </w:t>
            </w:r>
            <w:r w:rsidR="00661B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laboratoriskos </w:t>
            </w:r>
            <w:r w:rsidR="00661B5B" w:rsidRPr="000F76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izmeklējumus, atbilstoši noteiktai SAS riska grupai</w:t>
            </w:r>
            <w:r w:rsidR="00661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laboratorijām </w:t>
            </w:r>
            <w:r w:rsidRPr="001C7007">
              <w:rPr>
                <w:rFonts w:ascii="Times New Roman" w:hAnsi="Times New Roman"/>
                <w:color w:val="000000"/>
                <w:sz w:val="24"/>
                <w:szCs w:val="24"/>
              </w:rPr>
              <w:t>tiks apmaksāt</w:t>
            </w:r>
            <w:r w:rsidR="00661B5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C7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atbilstoši veiktajam apjomam papildus līgumā norādītajai kvotai.</w:t>
            </w:r>
          </w:p>
          <w:p w:rsidR="00593160" w:rsidRPr="00593160" w:rsidRDefault="00593160" w:rsidP="0059316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Dienests informē, k</w:t>
            </w:r>
            <w:r w:rsidRPr="003410B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nosūtījuma veidlapa laboratorisku izmeklējumu veikšanai aktualizēta ir pieejama </w:t>
            </w:r>
            <w:r w:rsidRPr="003410B6">
              <w:rPr>
                <w:rFonts w:ascii="Times New Roman" w:hAnsi="Times New Roman"/>
                <w:sz w:val="24"/>
                <w:szCs w:val="24"/>
              </w:rPr>
              <w:t xml:space="preserve">Dienesta mājas lapā </w:t>
            </w:r>
            <w:hyperlink r:id="rId10" w:history="1">
              <w:r w:rsidRPr="005B263D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www.vmnvd.gov.lv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sadaļā </w:t>
            </w:r>
            <w:r w:rsidRPr="003410B6">
              <w:rPr>
                <w:rFonts w:ascii="Times New Roman" w:hAnsi="Times New Roman"/>
                <w:sz w:val="24"/>
                <w:szCs w:val="24"/>
              </w:rPr>
              <w:t>Līgumpartneriem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&gt; </w:t>
            </w:r>
            <w:bookmarkStart w:id="0" w:name="_GoBack"/>
            <w:bookmarkEnd w:id="0"/>
            <w:r w:rsidR="000F676F" w:rsidRPr="000F676F">
              <w:rPr>
                <w:rFonts w:ascii="Times New Roman" w:hAnsi="Times New Roman"/>
                <w:sz w:val="24"/>
                <w:szCs w:val="24"/>
              </w:rPr>
              <w:t>Līgumu dokumenti &gt; Līgumi un to pielikumi &gt; Primārās veselības aprūpes pakalpojumu līguma paraugs</w:t>
            </w:r>
            <w:r>
              <w:rPr>
                <w:rFonts w:ascii="Times New Roman" w:hAnsi="Times New Roman"/>
                <w:sz w:val="24"/>
                <w:szCs w:val="24"/>
              </w:rPr>
              <w:t>2018 &gt; 6.1.14.Nosūtījums uz ambulatoriem laboratoriskiem izmeklējumiem</w:t>
            </w:r>
            <w:r w:rsidRPr="003410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7007" w:rsidRDefault="001C7007" w:rsidP="001C70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Nosūtot pacientu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 tālāku </w:t>
            </w:r>
            <w:r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izmeklējumu veikšanai, ģimenes ārsts </w:t>
            </w:r>
            <w:r>
              <w:rPr>
                <w:rFonts w:ascii="Times New Roman" w:hAnsi="Times New Roman"/>
                <w:sz w:val="24"/>
                <w:szCs w:val="24"/>
              </w:rPr>
              <w:t>aizpilda</w:t>
            </w:r>
            <w:r w:rsidRPr="006E6809">
              <w:rPr>
                <w:rFonts w:ascii="Times New Roman" w:hAnsi="Times New Roman"/>
                <w:sz w:val="24"/>
                <w:szCs w:val="24"/>
              </w:rPr>
              <w:t xml:space="preserve"> izrakstu no stacionārā/ambulatorā pacienta medicīniskās kartes</w:t>
            </w:r>
            <w:r w:rsidR="00615346">
              <w:rPr>
                <w:rFonts w:ascii="Times New Roman" w:hAnsi="Times New Roman"/>
                <w:sz w:val="24"/>
                <w:szCs w:val="24"/>
              </w:rPr>
              <w:t xml:space="preserve"> (veidlapa 027/u) (turpmāk- N</w:t>
            </w:r>
            <w:r>
              <w:rPr>
                <w:rFonts w:ascii="Times New Roman" w:hAnsi="Times New Roman"/>
                <w:sz w:val="24"/>
                <w:szCs w:val="24"/>
              </w:rPr>
              <w:t>osūtījums)</w:t>
            </w:r>
            <w:r w:rsidRPr="006E6809">
              <w:rPr>
                <w:rFonts w:ascii="Times New Roman" w:hAnsi="Times New Roman"/>
                <w:sz w:val="24"/>
                <w:szCs w:val="24"/>
              </w:rPr>
              <w:t xml:space="preserve"> saskaņā ar normatīvajiem aktiem par medicīnisko dokumentu lietvedības kārtību, norādot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nosūtījuma 8.1.punktā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pamatslimība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E6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346">
              <w:rPr>
                <w:rFonts w:ascii="Times New Roman" w:hAnsi="Times New Roman"/>
                <w:b/>
                <w:sz w:val="24"/>
                <w:szCs w:val="24"/>
              </w:rPr>
              <w:t>Z03.5 diagnozes kodu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Nosūtījuma</w:t>
            </w:r>
            <w:r w:rsidRPr="001C7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labajā augšējā stūrī veic atzīmi: </w:t>
            </w:r>
            <w:r w:rsidRPr="001C7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SCORE (˂1 %); SCORE (1-2 %); SCORE (3-4 %); SCORE (5-9 %); SCORE (≥10 %). </w:t>
            </w:r>
          </w:p>
          <w:p w:rsidR="00E87F7B" w:rsidRPr="00E87F7B" w:rsidRDefault="00E87F7B" w:rsidP="00E87F7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Dienests informē, ka</w:t>
            </w:r>
            <w:r w:rsidR="00CD1C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 šādi aizpildītu Nosūtījumu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ā</w:t>
            </w:r>
            <w:r w:rsidRP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rst</w:t>
            </w:r>
            <w:r w:rsidRPr="00E87F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niecības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Pr="00E87F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iestāde pacientam, kuru ģimenes ārsts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šo N</w:t>
            </w:r>
            <w:r w:rsid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1.</w:t>
            </w:r>
            <w:r w:rsidRPr="00E87F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pielikumā </w:t>
            </w:r>
            <w:r w:rsidR="001C70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1C70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ai š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īs vēstules pielikumā pievienotā</w:t>
            </w:r>
            <w:r w:rsidR="001C70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667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informatīvā </w:t>
            </w:r>
            <w:r w:rsidR="001C70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materiāla “R</w:t>
            </w:r>
            <w:r w:rsidR="001C7007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īcība pēc SAS riska vērtējuma noteikšanas (SAS riska grupu tālāko izmeklējumu, terapijas taktikas un atkārtoto vizīšu rekomendācijas)</w:t>
            </w:r>
            <w:r w:rsidR="001C70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” </w:t>
            </w:r>
            <w:r w:rsidRPr="00E87F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minētajā kārtībā nosūtījis izmeklējumu veikšanai vai speciālista konsultācijas saņemšanai, nodrošina nepieciešamā pakalpojuma sniegšanu ne vēlāk kā šādā laikposmā (skaitot no dienas, kad pacients vērsies ārstniecības iestādē):</w:t>
            </w:r>
          </w:p>
          <w:p w:rsidR="00AD085E" w:rsidRPr="00AD085E" w:rsidRDefault="00E87F7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proofErr w:type="spellStart"/>
            <w:r w:rsidRPr="00D6675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ehokardiogrāfiju</w:t>
            </w:r>
            <w:proofErr w:type="spellEnd"/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– sešu mēnešu laikā (vai triju mēnešu laikā, ja ģimenes ārsts nosūtījumā veicis atzīmi 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par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(SCORE (5-9%))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vai ļoti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</w:t>
            </w:r>
            <w:r w:rsidR="00CD1CD0" w:rsidRP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(</w:t>
            </w:r>
            <w:r w:rsidR="00CD1CD0" w:rsidRPr="00CD1CD0">
              <w:rPr>
                <w:rFonts w:ascii="Times New Roman" w:hAnsi="Times New Roman" w:cs="Times New Roman"/>
                <w:sz w:val="24"/>
                <w:szCs w:val="24"/>
              </w:rPr>
              <w:t>SCORE (≥10 %))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SAS risku</w:t>
            </w:r>
            <w:r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:rsidR="00AD085E" w:rsidRPr="00AD085E" w:rsidRDefault="00247A77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kakla asinsvadu ultrasonogrāfija</w:t>
            </w:r>
            <w:r w:rsidR="00E87F7B"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sešu mēnešu laikā (vai triju mēnešu laikā, ja ģimenes ārsts nosūtījumā veicis atzīmi 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par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(SCORE (5-9%))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vai ļoti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</w:t>
            </w:r>
            <w:r w:rsidR="00CD1CD0" w:rsidRP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(</w:t>
            </w:r>
            <w:r w:rsidR="00CD1CD0" w:rsidRPr="00CD1CD0">
              <w:rPr>
                <w:rFonts w:ascii="Times New Roman" w:hAnsi="Times New Roman" w:cs="Times New Roman"/>
                <w:sz w:val="24"/>
                <w:szCs w:val="24"/>
              </w:rPr>
              <w:t>SCORE (≥10 %))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SAS risku</w:t>
            </w:r>
            <w:r w:rsidR="00E87F7B"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:rsidR="00AD085E" w:rsidRPr="00AD085E" w:rsidRDefault="00E87F7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proofErr w:type="spellStart"/>
            <w:r w:rsidRPr="00D6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veloergometriju</w:t>
            </w:r>
            <w:proofErr w:type="spellEnd"/>
            <w:r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triju mēnešu laikā;</w:t>
            </w:r>
          </w:p>
          <w:p w:rsidR="0098102D" w:rsidRPr="00CD1CD0" w:rsidRDefault="00E87F7B" w:rsidP="002E5E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6675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speciālista (kardiologa, asinsvadu ķirurga) konsultāciju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– viena mēneša laikā, ja pacientam ir indikācijas pakalpojuma saņemšanai saskaņā ar </w:t>
            </w:r>
            <w:r w:rsid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N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oteikumu 1.pielikumu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vai</w:t>
            </w:r>
            <w:r w:rsidR="00CD1C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šīs vēstules pielikumā pievienoto materiālu “R</w:t>
            </w:r>
            <w:r w:rsidR="00CD1CD0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īcība pēc SAS riska vērtējuma noteikšanas (SAS riska grupu tālāko izmeklējumu, terapijas taktikas un atkārtoto vizīšu rekomendācijas)</w:t>
            </w:r>
            <w:r w:rsidR="00CD1C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”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.</w:t>
            </w:r>
          </w:p>
          <w:p w:rsidR="00C219BB" w:rsidRPr="0095073E" w:rsidRDefault="00AD085E" w:rsidP="006153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Dienests ir izstrādājis vairākus informatīvus materiālus, lai atvieglotu veselības aprūpes pakalpojumu SAS profilakses ieviešanu primārajā veselības aprūpes līmenī, kas piemēroti ikdienas lietošanai ģimenes ārsta praks</w:t>
            </w:r>
            <w:r w:rsidR="006449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es darbā</w:t>
            </w:r>
            <w:r w:rsidR="009507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un cer uz turpmāku sadarbību SAS </w:t>
            </w:r>
            <w:r w:rsid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prim</w:t>
            </w:r>
            <w:r w:rsidR="009507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ārās profilakses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kārtības</w:t>
            </w:r>
            <w:r w:rsidR="009507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ieviešanā</w:t>
            </w:r>
            <w:r w:rsidR="00C219BB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687FF2" w:rsidTr="00644933">
        <w:tc>
          <w:tcPr>
            <w:tcW w:w="9071" w:type="dxa"/>
            <w:gridSpan w:val="3"/>
          </w:tcPr>
          <w:p w:rsidR="00687FF2" w:rsidRDefault="00687FF2" w:rsidP="00AD085E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1"/>
      </w:tblGrid>
      <w:tr w:rsidR="005F57A5">
        <w:tc>
          <w:tcPr>
            <w:tcW w:w="9071" w:type="dxa"/>
          </w:tcPr>
          <w:p w:rsidR="005F57A5" w:rsidRDefault="00AD085E" w:rsidP="005F57A5">
            <w:pPr>
              <w:keepLines/>
              <w:tabs>
                <w:tab w:val="left" w:pos="14451"/>
              </w:tabs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Pielikumā:</w:t>
            </w:r>
          </w:p>
          <w:p w:rsidR="00AD085E" w:rsidRPr="001F5F41" w:rsidRDefault="00AD085E" w:rsidP="005F57A5">
            <w:pPr>
              <w:keepLines/>
              <w:tabs>
                <w:tab w:val="left" w:pos="14451"/>
              </w:tabs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1.SAS riska noteikšana ar SCORE metodi </w:t>
            </w:r>
            <w:r w:rsidR="001F5F41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(4 soļu apraksts) uz 1lp.</w:t>
            </w:r>
          </w:p>
          <w:p w:rsidR="00AD085E" w:rsidRPr="001F5F41" w:rsidRDefault="00AD085E" w:rsidP="005F57A5">
            <w:pPr>
              <w:keepLines/>
              <w:tabs>
                <w:tab w:val="left" w:pos="14451"/>
              </w:tabs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1F5F41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Rīcība pēc SAS riska vērtējuma noteikšanas (SAS riska grupu tālāko izmeklējumu, terapijas taktikas un atkārtoto vizīšu rekomendācijas) uz 5 </w:t>
            </w:r>
            <w:proofErr w:type="spellStart"/>
            <w:r w:rsidR="001F5F41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</w:t>
            </w:r>
            <w:proofErr w:type="spellEnd"/>
            <w:r w:rsidR="001F5F41"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D085E" w:rsidRPr="001F5F41" w:rsidRDefault="00AD085E" w:rsidP="005F57A5">
            <w:pPr>
              <w:keepLines/>
              <w:tabs>
                <w:tab w:val="left" w:pos="14451"/>
              </w:tabs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Rīcība SAS dinamiskās novērošanas ietvaros uz 1 </w:t>
            </w:r>
            <w:proofErr w:type="spellStart"/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</w:t>
            </w:r>
            <w:proofErr w:type="spellEnd"/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D085E" w:rsidRPr="001F5F41" w:rsidRDefault="00AD085E" w:rsidP="005F57A5">
            <w:pPr>
              <w:keepLines/>
              <w:tabs>
                <w:tab w:val="left" w:pos="14451"/>
              </w:tabs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SCORE tabula latviešu valodā uz 1 </w:t>
            </w:r>
            <w:proofErr w:type="spellStart"/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</w:t>
            </w:r>
            <w:proofErr w:type="spellEnd"/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D085E" w:rsidRPr="001F5F41" w:rsidRDefault="00AD085E" w:rsidP="005F57A5">
            <w:pPr>
              <w:keepLines/>
              <w:tabs>
                <w:tab w:val="left" w:pos="14451"/>
              </w:tabs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SAS riska noteikšanas </w:t>
            </w:r>
            <w:r w:rsidR="00176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pierakstu </w:t>
            </w:r>
            <w:r w:rsidR="001F5F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lapa (ielīmējama pacienta slimības vēsturē) uz 1lp.</w:t>
            </w:r>
          </w:p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27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57A5" w:rsidRDefault="005F57A5" w:rsidP="005F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9"/>
        <w:gridCol w:w="284"/>
        <w:gridCol w:w="4120"/>
      </w:tblGrid>
      <w:tr w:rsidR="005F57A5">
        <w:tc>
          <w:tcPr>
            <w:tcW w:w="4649" w:type="dxa"/>
          </w:tcPr>
          <w:p w:rsidR="005F57A5" w:rsidRDefault="007F5710" w:rsidP="007F5710">
            <w:pPr>
              <w:keepLines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Teritoriālās nodaļas vadītājs</w:t>
            </w:r>
          </w:p>
        </w:tc>
        <w:tc>
          <w:tcPr>
            <w:tcW w:w="284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36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0F07D4" w:rsidRDefault="000F07D4" w:rsidP="005F57A5"/>
    <w:sectPr w:rsidR="000F07D4" w:rsidSect="005F57A5">
      <w:footerReference w:type="even" r:id="rId11"/>
      <w:footerReference w:type="default" r:id="rId12"/>
      <w:pgSz w:w="11907" w:h="16839"/>
      <w:pgMar w:top="567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92" w:rsidRDefault="001E3592" w:rsidP="005F57A5">
      <w:pPr>
        <w:spacing w:after="0" w:line="240" w:lineRule="auto"/>
      </w:pPr>
      <w:r>
        <w:separator/>
      </w:r>
    </w:p>
  </w:endnote>
  <w:endnote w:type="continuationSeparator" w:id="0">
    <w:p w:rsidR="001E3592" w:rsidRDefault="001E3592" w:rsidP="005F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A5" w:rsidRDefault="005F57A5" w:rsidP="001B6F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5F57A5" w:rsidRDefault="005F5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A5" w:rsidRDefault="005F57A5" w:rsidP="001B6F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676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57A5" w:rsidRDefault="005F5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92" w:rsidRDefault="001E3592" w:rsidP="005F57A5">
      <w:pPr>
        <w:spacing w:after="0" w:line="240" w:lineRule="auto"/>
      </w:pPr>
      <w:r>
        <w:separator/>
      </w:r>
    </w:p>
  </w:footnote>
  <w:footnote w:type="continuationSeparator" w:id="0">
    <w:p w:rsidR="001E3592" w:rsidRDefault="001E3592" w:rsidP="005F5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080"/>
    <w:multiLevelType w:val="hybridMultilevel"/>
    <w:tmpl w:val="A1F02046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0C5F4C2C"/>
    <w:multiLevelType w:val="hybridMultilevel"/>
    <w:tmpl w:val="E21843E4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AB40C8"/>
    <w:multiLevelType w:val="hybridMultilevel"/>
    <w:tmpl w:val="148C9040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2656E74"/>
    <w:multiLevelType w:val="hybridMultilevel"/>
    <w:tmpl w:val="7136945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4A10687"/>
    <w:multiLevelType w:val="hybridMultilevel"/>
    <w:tmpl w:val="3106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860C0"/>
    <w:multiLevelType w:val="hybridMultilevel"/>
    <w:tmpl w:val="D124E8E8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A335856"/>
    <w:multiLevelType w:val="hybridMultilevel"/>
    <w:tmpl w:val="3CB079B6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1FB63AA"/>
    <w:multiLevelType w:val="hybridMultilevel"/>
    <w:tmpl w:val="19A07542"/>
    <w:lvl w:ilvl="0" w:tplc="CCA68524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A5"/>
    <w:rsid w:val="00080465"/>
    <w:rsid w:val="00095FDE"/>
    <w:rsid w:val="000F07D4"/>
    <w:rsid w:val="000F62CC"/>
    <w:rsid w:val="000F676F"/>
    <w:rsid w:val="000F7677"/>
    <w:rsid w:val="00132E8A"/>
    <w:rsid w:val="00160A86"/>
    <w:rsid w:val="00176A4E"/>
    <w:rsid w:val="001C7007"/>
    <w:rsid w:val="001E3592"/>
    <w:rsid w:val="001F5F41"/>
    <w:rsid w:val="00204ADD"/>
    <w:rsid w:val="00247A77"/>
    <w:rsid w:val="002E5E1E"/>
    <w:rsid w:val="002F3242"/>
    <w:rsid w:val="003226FD"/>
    <w:rsid w:val="0034568F"/>
    <w:rsid w:val="00375239"/>
    <w:rsid w:val="003A0575"/>
    <w:rsid w:val="003C5866"/>
    <w:rsid w:val="003D069B"/>
    <w:rsid w:val="003D4618"/>
    <w:rsid w:val="00481C88"/>
    <w:rsid w:val="00483FBA"/>
    <w:rsid w:val="004C5456"/>
    <w:rsid w:val="00510F20"/>
    <w:rsid w:val="00544F4D"/>
    <w:rsid w:val="005513A3"/>
    <w:rsid w:val="00557941"/>
    <w:rsid w:val="00573386"/>
    <w:rsid w:val="00591FEA"/>
    <w:rsid w:val="00593160"/>
    <w:rsid w:val="005A38A5"/>
    <w:rsid w:val="005C3CE8"/>
    <w:rsid w:val="005F57A5"/>
    <w:rsid w:val="005F71F1"/>
    <w:rsid w:val="00615346"/>
    <w:rsid w:val="00625622"/>
    <w:rsid w:val="00627DD8"/>
    <w:rsid w:val="00644933"/>
    <w:rsid w:val="00647533"/>
    <w:rsid w:val="00661B5B"/>
    <w:rsid w:val="00687FF2"/>
    <w:rsid w:val="006C27DD"/>
    <w:rsid w:val="006F4F16"/>
    <w:rsid w:val="00772015"/>
    <w:rsid w:val="007955CC"/>
    <w:rsid w:val="007F5710"/>
    <w:rsid w:val="00806978"/>
    <w:rsid w:val="00851E60"/>
    <w:rsid w:val="0095073E"/>
    <w:rsid w:val="0096211E"/>
    <w:rsid w:val="0098102D"/>
    <w:rsid w:val="009D66F7"/>
    <w:rsid w:val="00A150D8"/>
    <w:rsid w:val="00A26BB8"/>
    <w:rsid w:val="00A71767"/>
    <w:rsid w:val="00A87AB3"/>
    <w:rsid w:val="00AD085E"/>
    <w:rsid w:val="00AE46B8"/>
    <w:rsid w:val="00C219BB"/>
    <w:rsid w:val="00C825FF"/>
    <w:rsid w:val="00CD1CD0"/>
    <w:rsid w:val="00CE50AE"/>
    <w:rsid w:val="00CF7053"/>
    <w:rsid w:val="00D17E7C"/>
    <w:rsid w:val="00D31C55"/>
    <w:rsid w:val="00D6675C"/>
    <w:rsid w:val="00DC0340"/>
    <w:rsid w:val="00E87F7B"/>
    <w:rsid w:val="00EC2969"/>
    <w:rsid w:val="00EE4A59"/>
    <w:rsid w:val="00EF6B18"/>
    <w:rsid w:val="00F64D19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A663B"/>
  <w15:docId w15:val="{34084C77-D429-442D-8241-FA866D3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A5"/>
  </w:style>
  <w:style w:type="paragraph" w:styleId="Footer">
    <w:name w:val="footer"/>
    <w:basedOn w:val="Normal"/>
    <w:link w:val="FooterChar"/>
    <w:uiPriority w:val="99"/>
    <w:unhideWhenUsed/>
    <w:rsid w:val="005F5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A5"/>
  </w:style>
  <w:style w:type="character" w:styleId="PageNumber">
    <w:name w:val="page number"/>
    <w:basedOn w:val="DefaultParagraphFont"/>
    <w:uiPriority w:val="99"/>
    <w:semiHidden/>
    <w:unhideWhenUsed/>
    <w:rsid w:val="005F57A5"/>
  </w:style>
  <w:style w:type="character" w:styleId="Hyperlink">
    <w:name w:val="Hyperlink"/>
    <w:basedOn w:val="DefaultParagraphFont"/>
    <w:uiPriority w:val="99"/>
    <w:unhideWhenUsed/>
    <w:rsid w:val="00C219B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9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C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C8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C8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FBA"/>
    <w:pPr>
      <w:spacing w:after="160"/>
    </w:pPr>
    <w:rPr>
      <w:rFonts w:eastAsiaTheme="minorHAnsi"/>
      <w:b/>
      <w:bCs/>
      <w:sz w:val="20"/>
      <w:szCs w:val="20"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FBA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mnvd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C46B-CE05-4E1F-8BE8-DAC5E7DB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7477</Words>
  <Characters>4262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Melišus</dc:creator>
  <cp:lastModifiedBy>Jūlija Voropajeva</cp:lastModifiedBy>
  <cp:revision>4</cp:revision>
  <dcterms:created xsi:type="dcterms:W3CDTF">2019-08-26T06:34:00Z</dcterms:created>
  <dcterms:modified xsi:type="dcterms:W3CDTF">2020-01-17T08:14:00Z</dcterms:modified>
</cp:coreProperties>
</file>