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360" w:rsidRPr="00B3661B" w:rsidRDefault="00C41360" w:rsidP="00B3661B">
      <w:pPr>
        <w:ind w:firstLine="0"/>
        <w:jc w:val="center"/>
        <w:rPr>
          <w:rFonts w:ascii="Times New Roman" w:hAnsi="Times New Roman" w:cs="Times New Roman"/>
          <w:b/>
          <w:color w:val="808080" w:themeColor="background1" w:themeShade="80"/>
          <w:sz w:val="28"/>
          <w:szCs w:val="24"/>
        </w:rPr>
      </w:pPr>
    </w:p>
    <w:p w:rsidR="00C41360" w:rsidRPr="004A033F" w:rsidRDefault="00C41360" w:rsidP="00B3661B">
      <w:pPr>
        <w:ind w:firstLine="0"/>
        <w:jc w:val="center"/>
        <w:rPr>
          <w:rFonts w:ascii="Times New Roman" w:hAnsi="Times New Roman" w:cs="Times New Roman"/>
          <w:sz w:val="28"/>
          <w:szCs w:val="24"/>
        </w:rPr>
      </w:pPr>
      <w:r w:rsidRPr="004A033F">
        <w:rPr>
          <w:rFonts w:ascii="Times New Roman" w:hAnsi="Times New Roman" w:cs="Times New Roman"/>
          <w:sz w:val="28"/>
          <w:szCs w:val="24"/>
        </w:rPr>
        <w:t>A</w:t>
      </w:r>
      <w:r w:rsidR="004F0D93" w:rsidRPr="004A033F">
        <w:rPr>
          <w:rFonts w:ascii="Times New Roman" w:hAnsi="Times New Roman" w:cs="Times New Roman"/>
          <w:sz w:val="28"/>
          <w:szCs w:val="24"/>
        </w:rPr>
        <w:t>tbildes uz ģimenes ārstu jautājumiem par</w:t>
      </w:r>
    </w:p>
    <w:p w:rsidR="004F0D93" w:rsidRPr="004A033F" w:rsidRDefault="00C41360" w:rsidP="00B3661B">
      <w:pPr>
        <w:ind w:firstLine="0"/>
        <w:jc w:val="center"/>
        <w:rPr>
          <w:rFonts w:ascii="Times New Roman" w:hAnsi="Times New Roman" w:cs="Times New Roman"/>
          <w:sz w:val="28"/>
          <w:szCs w:val="24"/>
        </w:rPr>
      </w:pPr>
      <w:r w:rsidRPr="004A033F">
        <w:rPr>
          <w:rFonts w:ascii="Times New Roman" w:hAnsi="Times New Roman" w:cs="Times New Roman"/>
          <w:sz w:val="28"/>
          <w:szCs w:val="24"/>
        </w:rPr>
        <w:t>ambulatoro talonu aizpildīšanu</w:t>
      </w:r>
      <w:r w:rsidR="00381FE3">
        <w:rPr>
          <w:rFonts w:ascii="Times New Roman" w:hAnsi="Times New Roman" w:cs="Times New Roman"/>
          <w:sz w:val="28"/>
          <w:szCs w:val="24"/>
        </w:rPr>
        <w:t xml:space="preserve"> I</w:t>
      </w:r>
      <w:bookmarkStart w:id="0" w:name="_GoBack"/>
      <w:bookmarkEnd w:id="0"/>
    </w:p>
    <w:p w:rsidR="00BB02BF" w:rsidRPr="004F0D93" w:rsidRDefault="00BB02BF" w:rsidP="00BB02BF">
      <w:pPr>
        <w:ind w:firstLine="0"/>
        <w:rPr>
          <w:rFonts w:ascii="Times New Roman" w:hAnsi="Times New Roman" w:cs="Times New Roman"/>
          <w:sz w:val="24"/>
          <w:szCs w:val="24"/>
        </w:rPr>
      </w:pPr>
    </w:p>
    <w:p w:rsidR="00BB02BF" w:rsidRPr="00BB02BF" w:rsidRDefault="004F0D93" w:rsidP="00BB02BF">
      <w:pPr>
        <w:ind w:firstLine="0"/>
        <w:rPr>
          <w:rFonts w:ascii="Times New Roman" w:hAnsi="Times New Roman" w:cs="Times New Roman"/>
          <w:b/>
          <w:sz w:val="24"/>
          <w:szCs w:val="24"/>
        </w:rPr>
      </w:pPr>
      <w:r w:rsidRPr="00BB02BF">
        <w:rPr>
          <w:rFonts w:ascii="Times New Roman" w:hAnsi="Times New Roman" w:cs="Times New Roman"/>
          <w:b/>
          <w:sz w:val="24"/>
          <w:szCs w:val="24"/>
        </w:rPr>
        <w:t>Pacients apmeklē ģimenes ārstu saistībā ar saslimšanu un pacientam tiek veikta arī profilaktiskā apskate. Kā jāaizpilda ambulatorais talons?</w:t>
      </w:r>
    </w:p>
    <w:p w:rsidR="00BB02BF" w:rsidRDefault="00BB02BF" w:rsidP="00BB02BF">
      <w:pPr>
        <w:ind w:firstLine="0"/>
        <w:rPr>
          <w:rFonts w:ascii="Times New Roman" w:hAnsi="Times New Roman" w:cs="Times New Roman"/>
          <w:sz w:val="24"/>
          <w:szCs w:val="24"/>
        </w:rPr>
      </w:pPr>
    </w:p>
    <w:p w:rsidR="004F0D93" w:rsidRPr="004F0D93" w:rsidRDefault="004F0D93" w:rsidP="00BB02BF">
      <w:pPr>
        <w:rPr>
          <w:rFonts w:ascii="Times New Roman" w:hAnsi="Times New Roman" w:cs="Times New Roman"/>
          <w:sz w:val="24"/>
          <w:szCs w:val="24"/>
        </w:rPr>
      </w:pPr>
      <w:r w:rsidRPr="004F0D93">
        <w:rPr>
          <w:rFonts w:ascii="Times New Roman" w:hAnsi="Times New Roman" w:cs="Times New Roman"/>
          <w:sz w:val="24"/>
          <w:szCs w:val="24"/>
        </w:rPr>
        <w:t>Ja apmeklējuma reizē saistībā ar saslimšanu (aprūpes epizožu veidi: 1.,2.,3.,5.,6.), ārsts veic arī profilaktisko apskati, tad ārsts aizpilda vienu talonu, papildus norādot manipulāciju 60405 „</w:t>
      </w:r>
      <w:r w:rsidRPr="0012518D">
        <w:rPr>
          <w:rFonts w:ascii="Times New Roman" w:hAnsi="Times New Roman" w:cs="Times New Roman"/>
          <w:i/>
          <w:sz w:val="24"/>
          <w:szCs w:val="24"/>
        </w:rPr>
        <w:t>Pieaugušo profilaktiskās apskates, ko veic ģimenes ārsts, izmeklējot pacientu ar saslimšanu</w:t>
      </w:r>
      <w:r w:rsidRPr="004F0D93">
        <w:rPr>
          <w:rFonts w:ascii="Times New Roman" w:hAnsi="Times New Roman" w:cs="Times New Roman"/>
          <w:sz w:val="24"/>
          <w:szCs w:val="24"/>
        </w:rPr>
        <w:t>” vai manipulāciju 01066 „</w:t>
      </w:r>
      <w:r w:rsidRPr="0012518D">
        <w:rPr>
          <w:rFonts w:ascii="Times New Roman" w:hAnsi="Times New Roman" w:cs="Times New Roman"/>
          <w:i/>
          <w:sz w:val="24"/>
          <w:szCs w:val="24"/>
        </w:rPr>
        <w:t>Piemaksa par ģimenes ārsta veiktu profilaktisko apskati, izmeklējot pacientu ar saslimšanu (apmaksā tikai bērniem)</w:t>
      </w:r>
      <w:r w:rsidRPr="004F0D93">
        <w:rPr>
          <w:rFonts w:ascii="Times New Roman" w:hAnsi="Times New Roman" w:cs="Times New Roman"/>
          <w:sz w:val="24"/>
          <w:szCs w:val="24"/>
        </w:rPr>
        <w:t xml:space="preserve">”. Pacienta iemaksa tiek iekasēta atbilstoši </w:t>
      </w:r>
      <w:r w:rsidR="0012518D" w:rsidRPr="0012518D">
        <w:rPr>
          <w:rFonts w:ascii="Times New Roman" w:hAnsi="Times New Roman" w:cs="Times New Roman"/>
          <w:sz w:val="24"/>
          <w:szCs w:val="24"/>
        </w:rPr>
        <w:t>Ministru kabineta</w:t>
      </w:r>
      <w:r w:rsidR="0012518D">
        <w:rPr>
          <w:rFonts w:ascii="Times New Roman" w:hAnsi="Times New Roman" w:cs="Times New Roman"/>
          <w:sz w:val="24"/>
          <w:szCs w:val="24"/>
        </w:rPr>
        <w:t xml:space="preserve"> </w:t>
      </w:r>
      <w:r w:rsidR="00363D6E">
        <w:rPr>
          <w:rFonts w:ascii="Times New Roman" w:hAnsi="Times New Roman"/>
          <w:color w:val="000000"/>
          <w:sz w:val="24"/>
          <w:szCs w:val="24"/>
        </w:rPr>
        <w:t xml:space="preserve">2013. gada 17. decembra </w:t>
      </w:r>
      <w:r w:rsidR="0012518D">
        <w:rPr>
          <w:rFonts w:ascii="Times New Roman" w:hAnsi="Times New Roman" w:cs="Times New Roman"/>
          <w:sz w:val="24"/>
          <w:szCs w:val="24"/>
        </w:rPr>
        <w:t>noteikumu</w:t>
      </w:r>
      <w:r w:rsidR="0012518D" w:rsidRPr="0012518D">
        <w:rPr>
          <w:rFonts w:ascii="Times New Roman" w:hAnsi="Times New Roman" w:cs="Times New Roman"/>
          <w:sz w:val="24"/>
          <w:szCs w:val="24"/>
        </w:rPr>
        <w:t xml:space="preserve"> Nr.</w:t>
      </w:r>
      <w:r w:rsidR="00363D6E" w:rsidRPr="0012518D">
        <w:rPr>
          <w:rFonts w:ascii="Times New Roman" w:hAnsi="Times New Roman" w:cs="Times New Roman"/>
          <w:sz w:val="24"/>
          <w:szCs w:val="24"/>
        </w:rPr>
        <w:t>1</w:t>
      </w:r>
      <w:r w:rsidR="00363D6E">
        <w:rPr>
          <w:rFonts w:ascii="Times New Roman" w:hAnsi="Times New Roman" w:cs="Times New Roman"/>
          <w:sz w:val="24"/>
          <w:szCs w:val="24"/>
        </w:rPr>
        <w:t>529</w:t>
      </w:r>
      <w:r w:rsidR="00363D6E" w:rsidRPr="0012518D">
        <w:rPr>
          <w:rFonts w:ascii="Times New Roman" w:hAnsi="Times New Roman" w:cs="Times New Roman"/>
          <w:sz w:val="24"/>
          <w:szCs w:val="24"/>
        </w:rPr>
        <w:t xml:space="preserve"> </w:t>
      </w:r>
      <w:r w:rsidR="0012518D" w:rsidRPr="0012518D">
        <w:rPr>
          <w:rFonts w:ascii="Times New Roman" w:hAnsi="Times New Roman" w:cs="Times New Roman"/>
          <w:sz w:val="24"/>
          <w:szCs w:val="24"/>
        </w:rPr>
        <w:t>„Veselības aprūpe</w:t>
      </w:r>
      <w:r w:rsidR="00016357">
        <w:rPr>
          <w:rFonts w:ascii="Times New Roman" w:hAnsi="Times New Roman" w:cs="Times New Roman"/>
          <w:sz w:val="24"/>
          <w:szCs w:val="24"/>
        </w:rPr>
        <w:t xml:space="preserve">s organizēšanas un finansēšanas </w:t>
      </w:r>
      <w:r w:rsidR="0012518D" w:rsidRPr="0012518D">
        <w:rPr>
          <w:rFonts w:ascii="Times New Roman" w:hAnsi="Times New Roman" w:cs="Times New Roman"/>
          <w:sz w:val="24"/>
          <w:szCs w:val="24"/>
        </w:rPr>
        <w:t>kārtība"</w:t>
      </w:r>
      <w:r w:rsidR="00016357">
        <w:rPr>
          <w:rFonts w:ascii="Times New Roman" w:hAnsi="Times New Roman" w:cs="Times New Roman"/>
          <w:sz w:val="24"/>
          <w:szCs w:val="24"/>
        </w:rPr>
        <w:t xml:space="preserve"> </w:t>
      </w:r>
      <w:r w:rsidRPr="004F0D93">
        <w:rPr>
          <w:rFonts w:ascii="Times New Roman" w:hAnsi="Times New Roman" w:cs="Times New Roman"/>
          <w:sz w:val="24"/>
          <w:szCs w:val="24"/>
        </w:rPr>
        <w:t>(turpmāk tekstā – Noteikumi Nr.1</w:t>
      </w:r>
      <w:r w:rsidR="00363D6E">
        <w:rPr>
          <w:rFonts w:ascii="Times New Roman" w:hAnsi="Times New Roman" w:cs="Times New Roman"/>
          <w:sz w:val="24"/>
          <w:szCs w:val="24"/>
        </w:rPr>
        <w:t>529</w:t>
      </w:r>
      <w:r w:rsidRPr="004F0D93">
        <w:rPr>
          <w:rFonts w:ascii="Times New Roman" w:hAnsi="Times New Roman" w:cs="Times New Roman"/>
          <w:sz w:val="24"/>
          <w:szCs w:val="24"/>
        </w:rPr>
        <w:t xml:space="preserve">) </w:t>
      </w:r>
      <w:r w:rsidR="00F31D7F">
        <w:rPr>
          <w:rFonts w:ascii="Times New Roman" w:hAnsi="Times New Roman" w:cs="Times New Roman"/>
          <w:sz w:val="24"/>
          <w:szCs w:val="24"/>
        </w:rPr>
        <w:t>4</w:t>
      </w:r>
      <w:r w:rsidRPr="004F0D93">
        <w:rPr>
          <w:rFonts w:ascii="Times New Roman" w:hAnsi="Times New Roman" w:cs="Times New Roman"/>
          <w:sz w:val="24"/>
          <w:szCs w:val="24"/>
        </w:rPr>
        <w:t>.pielikumā paredzētajam apjomam. Ja pac</w:t>
      </w:r>
      <w:r w:rsidR="00016357">
        <w:rPr>
          <w:rFonts w:ascii="Times New Roman" w:hAnsi="Times New Roman" w:cs="Times New Roman"/>
          <w:sz w:val="24"/>
          <w:szCs w:val="24"/>
        </w:rPr>
        <w:t>ients atbilst kādai no Noteikumu</w:t>
      </w:r>
      <w:r w:rsidRPr="004F0D93">
        <w:rPr>
          <w:rFonts w:ascii="Times New Roman" w:hAnsi="Times New Roman" w:cs="Times New Roman"/>
          <w:sz w:val="24"/>
          <w:szCs w:val="24"/>
        </w:rPr>
        <w:t xml:space="preserve"> Nr.1</w:t>
      </w:r>
      <w:r w:rsidR="00363D6E">
        <w:rPr>
          <w:rFonts w:ascii="Times New Roman" w:hAnsi="Times New Roman" w:cs="Times New Roman"/>
          <w:sz w:val="24"/>
          <w:szCs w:val="24"/>
        </w:rPr>
        <w:t>529</w:t>
      </w:r>
      <w:r w:rsidRPr="004F0D93">
        <w:rPr>
          <w:rFonts w:ascii="Times New Roman" w:hAnsi="Times New Roman" w:cs="Times New Roman"/>
          <w:sz w:val="24"/>
          <w:szCs w:val="24"/>
        </w:rPr>
        <w:t xml:space="preserve"> </w:t>
      </w:r>
      <w:r w:rsidR="00363D6E">
        <w:rPr>
          <w:rFonts w:ascii="Times New Roman" w:hAnsi="Times New Roman" w:cs="Times New Roman"/>
          <w:sz w:val="24"/>
          <w:szCs w:val="24"/>
        </w:rPr>
        <w:t>23</w:t>
      </w:r>
      <w:r w:rsidRPr="004F0D93">
        <w:rPr>
          <w:rFonts w:ascii="Times New Roman" w:hAnsi="Times New Roman" w:cs="Times New Roman"/>
          <w:sz w:val="24"/>
          <w:szCs w:val="24"/>
        </w:rPr>
        <w:t>.punktā minētajai no pacienta iemaksas atbrīvotajai iedzīvotāju kategorijai, tad ambulatorajā talonā, ierakstot atbilstošo pacientu grupas kodu, pacienta iemaksa tiks kompensēta. Šajā gadījumā nelieto 16 pacienta grupu „</w:t>
      </w:r>
      <w:r w:rsidRPr="00016357">
        <w:rPr>
          <w:rFonts w:ascii="Times New Roman" w:hAnsi="Times New Roman" w:cs="Times New Roman"/>
          <w:i/>
          <w:sz w:val="24"/>
          <w:szCs w:val="24"/>
        </w:rPr>
        <w:t>Iedzīvotājs, kuram veic profilaktiskās apskates Ministru kabineta noteiktā kārtībā</w:t>
      </w:r>
      <w:r w:rsidRPr="004F0D93">
        <w:rPr>
          <w:rFonts w:ascii="Times New Roman" w:hAnsi="Times New Roman" w:cs="Times New Roman"/>
          <w:sz w:val="24"/>
          <w:szCs w:val="24"/>
        </w:rPr>
        <w:t>”</w:t>
      </w:r>
      <w:r w:rsidR="00016357">
        <w:rPr>
          <w:rFonts w:ascii="Times New Roman" w:hAnsi="Times New Roman" w:cs="Times New Roman"/>
          <w:sz w:val="24"/>
          <w:szCs w:val="24"/>
        </w:rPr>
        <w:t xml:space="preserve"> </w:t>
      </w:r>
      <w:r w:rsidRPr="004F0D93">
        <w:rPr>
          <w:rFonts w:ascii="Times New Roman" w:hAnsi="Times New Roman" w:cs="Times New Roman"/>
          <w:sz w:val="24"/>
          <w:szCs w:val="24"/>
        </w:rPr>
        <w:t>(turpmāk tekstā -16 pacientu grupa).</w:t>
      </w:r>
    </w:p>
    <w:p w:rsidR="004F0D93" w:rsidRDefault="004F0D93" w:rsidP="004F0D93">
      <w:pPr>
        <w:rPr>
          <w:rFonts w:ascii="Times New Roman" w:hAnsi="Times New Roman" w:cs="Times New Roman"/>
          <w:sz w:val="24"/>
          <w:szCs w:val="24"/>
        </w:rPr>
      </w:pPr>
      <w:r w:rsidRPr="004F0D93">
        <w:rPr>
          <w:rFonts w:ascii="Times New Roman" w:hAnsi="Times New Roman" w:cs="Times New Roman"/>
          <w:sz w:val="24"/>
          <w:szCs w:val="24"/>
        </w:rPr>
        <w:t>Ja ģimenes ārsts, atbilstoši Profilakses programmā noteiktajām profilaktiskajām apskatēm, pacientam veic tikai profilaktisko apskati, talonā jānorāda manipulācija 60404 „</w:t>
      </w:r>
      <w:r w:rsidRPr="00156A9F">
        <w:rPr>
          <w:rFonts w:ascii="Times New Roman" w:hAnsi="Times New Roman" w:cs="Times New Roman"/>
          <w:i/>
          <w:sz w:val="24"/>
          <w:szCs w:val="24"/>
        </w:rPr>
        <w:t xml:space="preserve">Pieaugušo profilaktiskās apskates, ko veic ģimenes ārsts (atbilstoši šo noteikumu </w:t>
      </w:r>
      <w:r w:rsidR="00363D6E">
        <w:rPr>
          <w:rFonts w:ascii="Times New Roman" w:hAnsi="Times New Roman" w:cs="Times New Roman"/>
          <w:i/>
          <w:sz w:val="24"/>
          <w:szCs w:val="24"/>
        </w:rPr>
        <w:t>1</w:t>
      </w:r>
      <w:r w:rsidRPr="00156A9F">
        <w:rPr>
          <w:rFonts w:ascii="Times New Roman" w:hAnsi="Times New Roman" w:cs="Times New Roman"/>
          <w:i/>
          <w:sz w:val="24"/>
          <w:szCs w:val="24"/>
        </w:rPr>
        <w:t>.pielikumam).</w:t>
      </w:r>
      <w:r w:rsidRPr="004F0D93">
        <w:rPr>
          <w:rFonts w:ascii="Times New Roman" w:hAnsi="Times New Roman" w:cs="Times New Roman"/>
          <w:sz w:val="24"/>
          <w:szCs w:val="24"/>
        </w:rPr>
        <w:t>” vai manipulā</w:t>
      </w:r>
      <w:r>
        <w:rPr>
          <w:rFonts w:ascii="Times New Roman" w:hAnsi="Times New Roman" w:cs="Times New Roman"/>
          <w:sz w:val="24"/>
          <w:szCs w:val="24"/>
        </w:rPr>
        <w:t>cija 01061 ”</w:t>
      </w:r>
      <w:r w:rsidRPr="004F0D93">
        <w:rPr>
          <w:rFonts w:ascii="Times New Roman" w:hAnsi="Times New Roman" w:cs="Times New Roman"/>
          <w:i/>
          <w:sz w:val="24"/>
          <w:szCs w:val="24"/>
        </w:rPr>
        <w:t xml:space="preserve">Bērnu profilaktiskās apskates, ko veic ģimenes ārsts (atbilstoši šo noteikumu </w:t>
      </w:r>
      <w:r w:rsidR="00363D6E">
        <w:rPr>
          <w:rFonts w:ascii="Times New Roman" w:hAnsi="Times New Roman" w:cs="Times New Roman"/>
          <w:i/>
          <w:sz w:val="24"/>
          <w:szCs w:val="24"/>
        </w:rPr>
        <w:t>1</w:t>
      </w:r>
      <w:r w:rsidRPr="004F0D93">
        <w:rPr>
          <w:rFonts w:ascii="Times New Roman" w:hAnsi="Times New Roman" w:cs="Times New Roman"/>
          <w:i/>
          <w:sz w:val="24"/>
          <w:szCs w:val="24"/>
        </w:rPr>
        <w:t>.pielikumam)</w:t>
      </w:r>
      <w:r>
        <w:rPr>
          <w:rFonts w:ascii="Times New Roman" w:hAnsi="Times New Roman" w:cs="Times New Roman"/>
          <w:sz w:val="24"/>
          <w:szCs w:val="24"/>
        </w:rPr>
        <w:t xml:space="preserve">”, </w:t>
      </w:r>
      <w:r w:rsidRPr="004F0D93">
        <w:rPr>
          <w:rFonts w:ascii="Times New Roman" w:hAnsi="Times New Roman" w:cs="Times New Roman"/>
          <w:sz w:val="24"/>
          <w:szCs w:val="24"/>
        </w:rPr>
        <w:t>4. veida ap</w:t>
      </w:r>
      <w:r w:rsidR="00F25C66">
        <w:rPr>
          <w:rFonts w:ascii="Times New Roman" w:hAnsi="Times New Roman" w:cs="Times New Roman"/>
          <w:sz w:val="24"/>
          <w:szCs w:val="24"/>
        </w:rPr>
        <w:t xml:space="preserve">rūpes epizode un 16 pacientu grupa. </w:t>
      </w:r>
      <w:r w:rsidRPr="004F0D93">
        <w:rPr>
          <w:rFonts w:ascii="Times New Roman" w:hAnsi="Times New Roman" w:cs="Times New Roman"/>
          <w:sz w:val="24"/>
          <w:szCs w:val="24"/>
        </w:rPr>
        <w:t>Pacienta iemaksa nav jāiekasē, tā tiek kompensēta no valsts budžeta līdzekļiem, atbilstoši Noteikum</w:t>
      </w:r>
      <w:r w:rsidR="00903AC6">
        <w:rPr>
          <w:rFonts w:ascii="Times New Roman" w:hAnsi="Times New Roman" w:cs="Times New Roman"/>
          <w:sz w:val="24"/>
          <w:szCs w:val="24"/>
        </w:rPr>
        <w:t xml:space="preserve">u </w:t>
      </w:r>
      <w:r w:rsidRPr="004F0D93">
        <w:rPr>
          <w:rFonts w:ascii="Times New Roman" w:hAnsi="Times New Roman" w:cs="Times New Roman"/>
          <w:sz w:val="24"/>
          <w:szCs w:val="24"/>
        </w:rPr>
        <w:t>Nr.</w:t>
      </w:r>
      <w:r w:rsidR="00363D6E" w:rsidRPr="004F0D93">
        <w:rPr>
          <w:rFonts w:ascii="Times New Roman" w:hAnsi="Times New Roman" w:cs="Times New Roman"/>
          <w:sz w:val="24"/>
          <w:szCs w:val="24"/>
        </w:rPr>
        <w:t>1</w:t>
      </w:r>
      <w:r w:rsidR="00363D6E">
        <w:rPr>
          <w:rFonts w:ascii="Times New Roman" w:hAnsi="Times New Roman" w:cs="Times New Roman"/>
          <w:sz w:val="24"/>
          <w:szCs w:val="24"/>
        </w:rPr>
        <w:t>529</w:t>
      </w:r>
      <w:r w:rsidR="00363D6E" w:rsidRPr="004F0D93">
        <w:rPr>
          <w:rFonts w:ascii="Times New Roman" w:hAnsi="Times New Roman" w:cs="Times New Roman"/>
          <w:sz w:val="24"/>
          <w:szCs w:val="24"/>
        </w:rPr>
        <w:t xml:space="preserve"> </w:t>
      </w:r>
      <w:r w:rsidR="00294FC8">
        <w:rPr>
          <w:rFonts w:ascii="Times New Roman" w:hAnsi="Times New Roman" w:cs="Times New Roman"/>
          <w:sz w:val="24"/>
          <w:szCs w:val="24"/>
        </w:rPr>
        <w:t>4</w:t>
      </w:r>
      <w:r w:rsidRPr="004F0D93">
        <w:rPr>
          <w:rFonts w:ascii="Times New Roman" w:hAnsi="Times New Roman" w:cs="Times New Roman"/>
          <w:sz w:val="24"/>
          <w:szCs w:val="24"/>
        </w:rPr>
        <w:t>.pielikumā paredzētajam apjomam.</w:t>
      </w:r>
    </w:p>
    <w:p w:rsidR="00BB02BF" w:rsidRPr="004F0D93" w:rsidRDefault="00BB02BF" w:rsidP="004F0D93">
      <w:pPr>
        <w:rPr>
          <w:rFonts w:ascii="Times New Roman" w:hAnsi="Times New Roman" w:cs="Times New Roman"/>
          <w:sz w:val="24"/>
          <w:szCs w:val="24"/>
        </w:rPr>
      </w:pPr>
    </w:p>
    <w:p w:rsidR="004F0D93" w:rsidRDefault="004F0D93" w:rsidP="00BB02BF">
      <w:pPr>
        <w:ind w:firstLine="0"/>
        <w:rPr>
          <w:rFonts w:ascii="Times New Roman" w:hAnsi="Times New Roman" w:cs="Times New Roman"/>
          <w:b/>
          <w:sz w:val="24"/>
          <w:szCs w:val="24"/>
        </w:rPr>
      </w:pPr>
      <w:r w:rsidRPr="00BB02BF">
        <w:rPr>
          <w:rFonts w:ascii="Times New Roman" w:hAnsi="Times New Roman" w:cs="Times New Roman"/>
          <w:b/>
          <w:sz w:val="24"/>
          <w:szCs w:val="24"/>
        </w:rPr>
        <w:t xml:space="preserve">Pacients apmeklē ģimenes ārstu saistībā ar saslimšanu un pacientam tiek veikta arī </w:t>
      </w:r>
      <w:proofErr w:type="spellStart"/>
      <w:r w:rsidRPr="00BB02BF">
        <w:rPr>
          <w:rFonts w:ascii="Times New Roman" w:hAnsi="Times New Roman" w:cs="Times New Roman"/>
          <w:b/>
          <w:sz w:val="24"/>
          <w:szCs w:val="24"/>
        </w:rPr>
        <w:t>imūnprofilakse</w:t>
      </w:r>
      <w:proofErr w:type="spellEnd"/>
      <w:r w:rsidRPr="00BB02BF">
        <w:rPr>
          <w:rFonts w:ascii="Times New Roman" w:hAnsi="Times New Roman" w:cs="Times New Roman"/>
          <w:b/>
          <w:sz w:val="24"/>
          <w:szCs w:val="24"/>
        </w:rPr>
        <w:t xml:space="preserve"> atbilstoši vakcinācijas kalendāram. Kā jāaizpilda ambulatorais talons?</w:t>
      </w:r>
    </w:p>
    <w:p w:rsidR="00BB02BF" w:rsidRPr="00BB02BF" w:rsidRDefault="00BB02BF" w:rsidP="00BB02BF">
      <w:pPr>
        <w:ind w:firstLine="0"/>
        <w:rPr>
          <w:rFonts w:ascii="Times New Roman" w:hAnsi="Times New Roman" w:cs="Times New Roman"/>
          <w:b/>
          <w:sz w:val="24"/>
          <w:szCs w:val="24"/>
        </w:rPr>
      </w:pPr>
    </w:p>
    <w:p w:rsidR="004F0D93" w:rsidRPr="004F0D93" w:rsidRDefault="004F0D93" w:rsidP="00BB02BF">
      <w:pPr>
        <w:rPr>
          <w:rFonts w:ascii="Times New Roman" w:hAnsi="Times New Roman" w:cs="Times New Roman"/>
          <w:sz w:val="24"/>
          <w:szCs w:val="24"/>
        </w:rPr>
      </w:pPr>
      <w:r w:rsidRPr="004F0D93">
        <w:rPr>
          <w:rFonts w:ascii="Times New Roman" w:hAnsi="Times New Roman" w:cs="Times New Roman"/>
          <w:sz w:val="24"/>
          <w:szCs w:val="24"/>
        </w:rPr>
        <w:t xml:space="preserve">Ja apmeklējuma reizē, saistībā ar saslimšanu (aprūpes epizožu veidi: 1.,2.,3.,5.,6.), ārsts veic arī </w:t>
      </w:r>
      <w:proofErr w:type="spellStart"/>
      <w:r w:rsidRPr="004F0D93">
        <w:rPr>
          <w:rFonts w:ascii="Times New Roman" w:hAnsi="Times New Roman" w:cs="Times New Roman"/>
          <w:sz w:val="24"/>
          <w:szCs w:val="24"/>
        </w:rPr>
        <w:t>imūnprofilaksi</w:t>
      </w:r>
      <w:proofErr w:type="spellEnd"/>
      <w:r w:rsidRPr="004F0D93">
        <w:rPr>
          <w:rFonts w:ascii="Times New Roman" w:hAnsi="Times New Roman" w:cs="Times New Roman"/>
          <w:sz w:val="24"/>
          <w:szCs w:val="24"/>
        </w:rPr>
        <w:t xml:space="preserve"> atbilstoši vakcinācijas kalendāram, tad ārsts aizpilda vienu talonu, papildus norādot atbilstošās vakcinācijas manipulācijas. Pacienta iemaksa tiek iekasēta atbilstoši Not</w:t>
      </w:r>
      <w:r w:rsidR="004C1B62">
        <w:rPr>
          <w:rFonts w:ascii="Times New Roman" w:hAnsi="Times New Roman" w:cs="Times New Roman"/>
          <w:sz w:val="24"/>
          <w:szCs w:val="24"/>
        </w:rPr>
        <w:t>eikumu</w:t>
      </w:r>
      <w:r w:rsidRPr="004F0D93">
        <w:rPr>
          <w:rFonts w:ascii="Times New Roman" w:hAnsi="Times New Roman" w:cs="Times New Roman"/>
          <w:sz w:val="24"/>
          <w:szCs w:val="24"/>
        </w:rPr>
        <w:t xml:space="preserve"> Nr.</w:t>
      </w:r>
      <w:r w:rsidR="00294FC8" w:rsidRPr="004F0D93">
        <w:rPr>
          <w:rFonts w:ascii="Times New Roman" w:hAnsi="Times New Roman" w:cs="Times New Roman"/>
          <w:sz w:val="24"/>
          <w:szCs w:val="24"/>
        </w:rPr>
        <w:t>1</w:t>
      </w:r>
      <w:r w:rsidR="00294FC8">
        <w:rPr>
          <w:rFonts w:ascii="Times New Roman" w:hAnsi="Times New Roman" w:cs="Times New Roman"/>
          <w:sz w:val="24"/>
          <w:szCs w:val="24"/>
        </w:rPr>
        <w:t>529</w:t>
      </w:r>
      <w:r w:rsidR="00294FC8" w:rsidRPr="004F0D93">
        <w:rPr>
          <w:rFonts w:ascii="Times New Roman" w:hAnsi="Times New Roman" w:cs="Times New Roman"/>
          <w:sz w:val="24"/>
          <w:szCs w:val="24"/>
        </w:rPr>
        <w:t xml:space="preserve"> </w:t>
      </w:r>
      <w:r w:rsidR="00294FC8">
        <w:rPr>
          <w:rFonts w:ascii="Times New Roman" w:hAnsi="Times New Roman" w:cs="Times New Roman"/>
          <w:sz w:val="24"/>
          <w:szCs w:val="24"/>
        </w:rPr>
        <w:t>4</w:t>
      </w:r>
      <w:r w:rsidRPr="004F0D93">
        <w:rPr>
          <w:rFonts w:ascii="Times New Roman" w:hAnsi="Times New Roman" w:cs="Times New Roman"/>
          <w:sz w:val="24"/>
          <w:szCs w:val="24"/>
        </w:rPr>
        <w:t>.pielikumā paredzētajam apjomam. Ja paci</w:t>
      </w:r>
      <w:r w:rsidR="004C1B62">
        <w:rPr>
          <w:rFonts w:ascii="Times New Roman" w:hAnsi="Times New Roman" w:cs="Times New Roman"/>
          <w:sz w:val="24"/>
          <w:szCs w:val="24"/>
        </w:rPr>
        <w:t>ents atbilst kādai no Noteikumu</w:t>
      </w:r>
      <w:r w:rsidRPr="004F0D93">
        <w:rPr>
          <w:rFonts w:ascii="Times New Roman" w:hAnsi="Times New Roman" w:cs="Times New Roman"/>
          <w:sz w:val="24"/>
          <w:szCs w:val="24"/>
        </w:rPr>
        <w:t xml:space="preserve"> Nr.</w:t>
      </w:r>
      <w:r w:rsidR="00294FC8" w:rsidRPr="004F0D93">
        <w:rPr>
          <w:rFonts w:ascii="Times New Roman" w:hAnsi="Times New Roman" w:cs="Times New Roman"/>
          <w:sz w:val="24"/>
          <w:szCs w:val="24"/>
        </w:rPr>
        <w:t>1</w:t>
      </w:r>
      <w:r w:rsidR="00294FC8">
        <w:rPr>
          <w:rFonts w:ascii="Times New Roman" w:hAnsi="Times New Roman" w:cs="Times New Roman"/>
          <w:sz w:val="24"/>
          <w:szCs w:val="24"/>
        </w:rPr>
        <w:t>529</w:t>
      </w:r>
      <w:r w:rsidR="00294FC8" w:rsidRPr="004F0D93">
        <w:rPr>
          <w:rFonts w:ascii="Times New Roman" w:hAnsi="Times New Roman" w:cs="Times New Roman"/>
          <w:sz w:val="24"/>
          <w:szCs w:val="24"/>
        </w:rPr>
        <w:t xml:space="preserve"> </w:t>
      </w:r>
      <w:r w:rsidR="00294FC8">
        <w:rPr>
          <w:rFonts w:ascii="Times New Roman" w:hAnsi="Times New Roman" w:cs="Times New Roman"/>
          <w:sz w:val="24"/>
          <w:szCs w:val="24"/>
        </w:rPr>
        <w:t>23</w:t>
      </w:r>
      <w:r w:rsidRPr="004F0D93">
        <w:rPr>
          <w:rFonts w:ascii="Times New Roman" w:hAnsi="Times New Roman" w:cs="Times New Roman"/>
          <w:sz w:val="24"/>
          <w:szCs w:val="24"/>
        </w:rPr>
        <w:t>.punktā minētajai no pacienta iemaksas atbrīvotajai iedzīvotāju kategorijai, tad</w:t>
      </w:r>
      <w:r w:rsidR="00E6348E">
        <w:rPr>
          <w:rFonts w:ascii="Times New Roman" w:hAnsi="Times New Roman" w:cs="Times New Roman"/>
          <w:sz w:val="24"/>
          <w:szCs w:val="24"/>
        </w:rPr>
        <w:t>,</w:t>
      </w:r>
      <w:r w:rsidRPr="004F0D93">
        <w:rPr>
          <w:rFonts w:ascii="Times New Roman" w:hAnsi="Times New Roman" w:cs="Times New Roman"/>
          <w:sz w:val="24"/>
          <w:szCs w:val="24"/>
        </w:rPr>
        <w:t xml:space="preserve"> ambulatorajā talonā ierakstot atbilstošo pacientu grupas kodu, pacienta iemaksa tiks kompensēta. Šajā gadījumā nelieto 16 </w:t>
      </w:r>
      <w:r w:rsidR="004C1B62">
        <w:rPr>
          <w:rFonts w:ascii="Times New Roman" w:hAnsi="Times New Roman" w:cs="Times New Roman"/>
          <w:sz w:val="24"/>
          <w:szCs w:val="24"/>
        </w:rPr>
        <w:t>pacienta grupu</w:t>
      </w:r>
      <w:r w:rsidRPr="004F0D93">
        <w:rPr>
          <w:rFonts w:ascii="Times New Roman" w:hAnsi="Times New Roman" w:cs="Times New Roman"/>
          <w:sz w:val="24"/>
          <w:szCs w:val="24"/>
        </w:rPr>
        <w:t xml:space="preserve"> un 23</w:t>
      </w:r>
      <w:r w:rsidR="004C1B62">
        <w:rPr>
          <w:rFonts w:ascii="Times New Roman" w:hAnsi="Times New Roman" w:cs="Times New Roman"/>
          <w:sz w:val="24"/>
          <w:szCs w:val="24"/>
        </w:rPr>
        <w:t xml:space="preserve"> pacienta grupu</w:t>
      </w:r>
      <w:r w:rsidRPr="004F0D93">
        <w:rPr>
          <w:rFonts w:ascii="Times New Roman" w:hAnsi="Times New Roman" w:cs="Times New Roman"/>
          <w:sz w:val="24"/>
          <w:szCs w:val="24"/>
        </w:rPr>
        <w:t xml:space="preserve"> „</w:t>
      </w:r>
      <w:r w:rsidRPr="00E6348E">
        <w:rPr>
          <w:rFonts w:ascii="Times New Roman" w:hAnsi="Times New Roman" w:cs="Times New Roman"/>
          <w:i/>
          <w:sz w:val="24"/>
          <w:szCs w:val="24"/>
        </w:rPr>
        <w:t>Iedzīvotājs, kuram veic vakcināciju nor</w:t>
      </w:r>
      <w:r w:rsidR="00BA46B7" w:rsidRPr="00E6348E">
        <w:rPr>
          <w:rFonts w:ascii="Times New Roman" w:hAnsi="Times New Roman" w:cs="Times New Roman"/>
          <w:i/>
          <w:sz w:val="24"/>
          <w:szCs w:val="24"/>
        </w:rPr>
        <w:t>matīvos aktos noteiktā kārtībā</w:t>
      </w:r>
      <w:r w:rsidR="00BA46B7">
        <w:rPr>
          <w:rFonts w:ascii="Times New Roman" w:hAnsi="Times New Roman" w:cs="Times New Roman"/>
          <w:sz w:val="24"/>
          <w:szCs w:val="24"/>
        </w:rPr>
        <w:t>”</w:t>
      </w:r>
      <w:r w:rsidR="00E6348E">
        <w:rPr>
          <w:rFonts w:ascii="Times New Roman" w:hAnsi="Times New Roman" w:cs="Times New Roman"/>
          <w:sz w:val="24"/>
          <w:szCs w:val="24"/>
        </w:rPr>
        <w:t xml:space="preserve"> (turpmāk tekstā – 23 pacientu grupa)</w:t>
      </w:r>
      <w:r w:rsidRPr="004F0D93">
        <w:rPr>
          <w:rFonts w:ascii="Times New Roman" w:hAnsi="Times New Roman" w:cs="Times New Roman"/>
          <w:sz w:val="24"/>
          <w:szCs w:val="24"/>
        </w:rPr>
        <w:t>.</w:t>
      </w:r>
    </w:p>
    <w:p w:rsidR="00BB02BF" w:rsidRDefault="004F0D93" w:rsidP="00BB02BF">
      <w:pPr>
        <w:rPr>
          <w:rFonts w:ascii="Times New Roman" w:hAnsi="Times New Roman" w:cs="Times New Roman"/>
          <w:sz w:val="24"/>
          <w:szCs w:val="24"/>
        </w:rPr>
      </w:pPr>
      <w:r w:rsidRPr="004F0D93">
        <w:rPr>
          <w:rFonts w:ascii="Times New Roman" w:hAnsi="Times New Roman" w:cs="Times New Roman"/>
          <w:sz w:val="24"/>
          <w:szCs w:val="24"/>
        </w:rPr>
        <w:t>Ja ģimenes ārsts, atbilstoši Noteikumu Nr.1</w:t>
      </w:r>
      <w:r w:rsidR="00294FC8">
        <w:rPr>
          <w:rFonts w:ascii="Times New Roman" w:hAnsi="Times New Roman" w:cs="Times New Roman"/>
          <w:sz w:val="24"/>
          <w:szCs w:val="24"/>
        </w:rPr>
        <w:t>529</w:t>
      </w:r>
      <w:r w:rsidRPr="004F0D93">
        <w:rPr>
          <w:rFonts w:ascii="Times New Roman" w:hAnsi="Times New Roman" w:cs="Times New Roman"/>
          <w:sz w:val="24"/>
          <w:szCs w:val="24"/>
        </w:rPr>
        <w:t xml:space="preserve"> </w:t>
      </w:r>
      <w:r w:rsidR="00294FC8">
        <w:rPr>
          <w:rFonts w:ascii="Times New Roman" w:hAnsi="Times New Roman" w:cs="Times New Roman"/>
          <w:sz w:val="24"/>
          <w:szCs w:val="24"/>
        </w:rPr>
        <w:t>1</w:t>
      </w:r>
      <w:r w:rsidRPr="004F0D93">
        <w:rPr>
          <w:rFonts w:ascii="Times New Roman" w:hAnsi="Times New Roman" w:cs="Times New Roman"/>
          <w:sz w:val="24"/>
          <w:szCs w:val="24"/>
        </w:rPr>
        <w:t xml:space="preserve">.pielikumam, veic tikai </w:t>
      </w:r>
      <w:proofErr w:type="spellStart"/>
      <w:r w:rsidRPr="004F0D93">
        <w:rPr>
          <w:rFonts w:ascii="Times New Roman" w:hAnsi="Times New Roman" w:cs="Times New Roman"/>
          <w:sz w:val="24"/>
          <w:szCs w:val="24"/>
        </w:rPr>
        <w:t>imūnprofilaksi</w:t>
      </w:r>
      <w:proofErr w:type="spellEnd"/>
      <w:r w:rsidRPr="004F0D93">
        <w:rPr>
          <w:rFonts w:ascii="Times New Roman" w:hAnsi="Times New Roman" w:cs="Times New Roman"/>
          <w:sz w:val="24"/>
          <w:szCs w:val="24"/>
        </w:rPr>
        <w:t>, atbilstoši vakcinācijas kalendāram, tad jānorāda manipulācija 01018 „</w:t>
      </w:r>
      <w:r w:rsidRPr="00E6348E">
        <w:rPr>
          <w:rFonts w:ascii="Times New Roman" w:hAnsi="Times New Roman" w:cs="Times New Roman"/>
          <w:i/>
          <w:sz w:val="24"/>
          <w:szCs w:val="24"/>
        </w:rPr>
        <w:t>Ārsta apskate pirms vakcinācijas (neuzrāda kopā ar manipulāciju 01061 un 60404)</w:t>
      </w:r>
      <w:r w:rsidRPr="004F0D93">
        <w:rPr>
          <w:rFonts w:ascii="Times New Roman" w:hAnsi="Times New Roman" w:cs="Times New Roman"/>
          <w:sz w:val="24"/>
          <w:szCs w:val="24"/>
        </w:rPr>
        <w:t>”, atbilstošās vakcinācijas manipulācijas, 4. veida aprūpes epizode</w:t>
      </w:r>
      <w:r w:rsidR="00BC0FE7">
        <w:rPr>
          <w:rFonts w:ascii="Times New Roman" w:hAnsi="Times New Roman" w:cs="Times New Roman"/>
          <w:sz w:val="24"/>
          <w:szCs w:val="24"/>
        </w:rPr>
        <w:t xml:space="preserve"> un </w:t>
      </w:r>
      <w:r w:rsidR="00CA1AC9">
        <w:rPr>
          <w:rFonts w:ascii="Times New Roman" w:hAnsi="Times New Roman" w:cs="Times New Roman"/>
          <w:sz w:val="24"/>
          <w:szCs w:val="24"/>
        </w:rPr>
        <w:t>16</w:t>
      </w:r>
      <w:r w:rsidR="00BC0FE7">
        <w:rPr>
          <w:rFonts w:ascii="Times New Roman" w:hAnsi="Times New Roman" w:cs="Times New Roman"/>
          <w:sz w:val="24"/>
          <w:szCs w:val="24"/>
        </w:rPr>
        <w:t xml:space="preserve"> </w:t>
      </w:r>
      <w:r w:rsidR="00CA1AC9">
        <w:rPr>
          <w:rFonts w:ascii="Times New Roman" w:hAnsi="Times New Roman" w:cs="Times New Roman"/>
          <w:sz w:val="24"/>
          <w:szCs w:val="24"/>
        </w:rPr>
        <w:t xml:space="preserve">un </w:t>
      </w:r>
      <w:r w:rsidRPr="004F0D93">
        <w:rPr>
          <w:rFonts w:ascii="Times New Roman" w:hAnsi="Times New Roman" w:cs="Times New Roman"/>
          <w:sz w:val="24"/>
          <w:szCs w:val="24"/>
        </w:rPr>
        <w:t>23</w:t>
      </w:r>
      <w:r w:rsidR="00CA1AC9">
        <w:rPr>
          <w:rFonts w:ascii="Times New Roman" w:hAnsi="Times New Roman" w:cs="Times New Roman"/>
          <w:sz w:val="24"/>
          <w:szCs w:val="24"/>
        </w:rPr>
        <w:t xml:space="preserve"> pacientu grupa.</w:t>
      </w:r>
      <w:r w:rsidRPr="004F0D93">
        <w:rPr>
          <w:rFonts w:ascii="Times New Roman" w:hAnsi="Times New Roman" w:cs="Times New Roman"/>
          <w:sz w:val="24"/>
          <w:szCs w:val="24"/>
        </w:rPr>
        <w:t xml:space="preserve"> Pacienta iemaksa nav jāiekasē, tā tiek kompensēta no valsts budžeta l</w:t>
      </w:r>
      <w:r w:rsidR="00CA1AC9">
        <w:rPr>
          <w:rFonts w:ascii="Times New Roman" w:hAnsi="Times New Roman" w:cs="Times New Roman"/>
          <w:sz w:val="24"/>
          <w:szCs w:val="24"/>
        </w:rPr>
        <w:t>īdzekļiem, atbilstoši Noteikumu</w:t>
      </w:r>
      <w:r w:rsidRPr="004F0D93">
        <w:rPr>
          <w:rFonts w:ascii="Times New Roman" w:hAnsi="Times New Roman" w:cs="Times New Roman"/>
          <w:sz w:val="24"/>
          <w:szCs w:val="24"/>
        </w:rPr>
        <w:t xml:space="preserve"> Nr.1</w:t>
      </w:r>
      <w:r w:rsidR="00294FC8">
        <w:rPr>
          <w:rFonts w:ascii="Times New Roman" w:hAnsi="Times New Roman" w:cs="Times New Roman"/>
          <w:sz w:val="24"/>
          <w:szCs w:val="24"/>
        </w:rPr>
        <w:t>529</w:t>
      </w:r>
      <w:r w:rsidRPr="004F0D93">
        <w:rPr>
          <w:rFonts w:ascii="Times New Roman" w:hAnsi="Times New Roman" w:cs="Times New Roman"/>
          <w:sz w:val="24"/>
          <w:szCs w:val="24"/>
        </w:rPr>
        <w:t xml:space="preserve"> </w:t>
      </w:r>
      <w:r w:rsidR="00294FC8">
        <w:rPr>
          <w:rFonts w:ascii="Times New Roman" w:hAnsi="Times New Roman" w:cs="Times New Roman"/>
          <w:sz w:val="24"/>
          <w:szCs w:val="24"/>
        </w:rPr>
        <w:t>4</w:t>
      </w:r>
      <w:r w:rsidRPr="004F0D93">
        <w:rPr>
          <w:rFonts w:ascii="Times New Roman" w:hAnsi="Times New Roman" w:cs="Times New Roman"/>
          <w:sz w:val="24"/>
          <w:szCs w:val="24"/>
        </w:rPr>
        <w:t>.pielikuma paredzētajam apjomam.</w:t>
      </w:r>
    </w:p>
    <w:p w:rsidR="00A57413" w:rsidRDefault="00A57413" w:rsidP="00BB02BF">
      <w:pPr>
        <w:ind w:firstLine="0"/>
        <w:rPr>
          <w:rFonts w:ascii="Times New Roman" w:hAnsi="Times New Roman" w:cs="Times New Roman"/>
          <w:b/>
          <w:sz w:val="24"/>
          <w:szCs w:val="24"/>
        </w:rPr>
      </w:pPr>
    </w:p>
    <w:p w:rsidR="004F0D93" w:rsidRDefault="004F0D93" w:rsidP="00BB02BF">
      <w:pPr>
        <w:ind w:firstLine="0"/>
        <w:rPr>
          <w:rFonts w:ascii="Times New Roman" w:hAnsi="Times New Roman" w:cs="Times New Roman"/>
          <w:b/>
          <w:sz w:val="24"/>
          <w:szCs w:val="24"/>
        </w:rPr>
      </w:pPr>
      <w:r w:rsidRPr="00BB02BF">
        <w:rPr>
          <w:rFonts w:ascii="Times New Roman" w:hAnsi="Times New Roman" w:cs="Times New Roman"/>
          <w:b/>
          <w:sz w:val="24"/>
          <w:szCs w:val="24"/>
        </w:rPr>
        <w:t xml:space="preserve">Pacients apmeklē ģimenes ārstu saistībā ar saslimšanu un pacientam tiek veikts arī </w:t>
      </w:r>
      <w:proofErr w:type="spellStart"/>
      <w:r w:rsidRPr="00BB02BF">
        <w:rPr>
          <w:rFonts w:ascii="Times New Roman" w:hAnsi="Times New Roman" w:cs="Times New Roman"/>
          <w:b/>
          <w:sz w:val="24"/>
          <w:szCs w:val="24"/>
        </w:rPr>
        <w:t>kolorektālais</w:t>
      </w:r>
      <w:proofErr w:type="spellEnd"/>
      <w:r w:rsidRPr="00BB02BF">
        <w:rPr>
          <w:rFonts w:ascii="Times New Roman" w:hAnsi="Times New Roman" w:cs="Times New Roman"/>
          <w:b/>
          <w:sz w:val="24"/>
          <w:szCs w:val="24"/>
        </w:rPr>
        <w:t xml:space="preserve"> </w:t>
      </w:r>
      <w:proofErr w:type="spellStart"/>
      <w:r w:rsidRPr="00BB02BF">
        <w:rPr>
          <w:rFonts w:ascii="Times New Roman" w:hAnsi="Times New Roman" w:cs="Times New Roman"/>
          <w:b/>
          <w:sz w:val="24"/>
          <w:szCs w:val="24"/>
        </w:rPr>
        <w:t>skrīnings</w:t>
      </w:r>
      <w:proofErr w:type="spellEnd"/>
      <w:r w:rsidRPr="00BB02BF">
        <w:rPr>
          <w:rFonts w:ascii="Times New Roman" w:hAnsi="Times New Roman" w:cs="Times New Roman"/>
          <w:b/>
          <w:sz w:val="24"/>
          <w:szCs w:val="24"/>
        </w:rPr>
        <w:t>. Kā jāaizpilda ambulatorais talons?</w:t>
      </w:r>
    </w:p>
    <w:p w:rsidR="00BB02BF" w:rsidRDefault="00BB02BF" w:rsidP="00BB02BF">
      <w:pPr>
        <w:ind w:firstLine="0"/>
        <w:rPr>
          <w:rFonts w:ascii="Times New Roman" w:hAnsi="Times New Roman" w:cs="Times New Roman"/>
          <w:b/>
          <w:sz w:val="24"/>
          <w:szCs w:val="24"/>
        </w:rPr>
      </w:pPr>
    </w:p>
    <w:p w:rsidR="003E549C" w:rsidRDefault="004F0D93" w:rsidP="00BB02BF">
      <w:pPr>
        <w:rPr>
          <w:rFonts w:ascii="Times New Roman" w:hAnsi="Times New Roman" w:cs="Times New Roman"/>
          <w:sz w:val="24"/>
          <w:szCs w:val="24"/>
        </w:rPr>
      </w:pPr>
      <w:r w:rsidRPr="004F0D93">
        <w:rPr>
          <w:rFonts w:ascii="Times New Roman" w:hAnsi="Times New Roman" w:cs="Times New Roman"/>
          <w:sz w:val="24"/>
          <w:szCs w:val="24"/>
        </w:rPr>
        <w:t xml:space="preserve">Ja apmeklējuma reizē, saistībā ar saslimšanu (aprūpes epizožu veidi: 1.,2.,3.,5.,6.), ārsts veic arī </w:t>
      </w:r>
      <w:proofErr w:type="spellStart"/>
      <w:r w:rsidRPr="004F0D93">
        <w:rPr>
          <w:rFonts w:ascii="Times New Roman" w:hAnsi="Times New Roman" w:cs="Times New Roman"/>
          <w:sz w:val="24"/>
          <w:szCs w:val="24"/>
        </w:rPr>
        <w:t>kolorektālo</w:t>
      </w:r>
      <w:proofErr w:type="spellEnd"/>
      <w:r w:rsidRPr="004F0D93">
        <w:rPr>
          <w:rFonts w:ascii="Times New Roman" w:hAnsi="Times New Roman" w:cs="Times New Roman"/>
          <w:sz w:val="24"/>
          <w:szCs w:val="24"/>
        </w:rPr>
        <w:t xml:space="preserve"> </w:t>
      </w:r>
      <w:proofErr w:type="spellStart"/>
      <w:r w:rsidRPr="004F0D93">
        <w:rPr>
          <w:rFonts w:ascii="Times New Roman" w:hAnsi="Times New Roman" w:cs="Times New Roman"/>
          <w:sz w:val="24"/>
          <w:szCs w:val="24"/>
        </w:rPr>
        <w:t>skrīningu</w:t>
      </w:r>
      <w:proofErr w:type="spellEnd"/>
      <w:r w:rsidRPr="004F0D93">
        <w:rPr>
          <w:rFonts w:ascii="Times New Roman" w:hAnsi="Times New Roman" w:cs="Times New Roman"/>
          <w:sz w:val="24"/>
          <w:szCs w:val="24"/>
        </w:rPr>
        <w:t xml:space="preserve">, tad ārsts aizpilda vienu talonu, papildus norādot </w:t>
      </w:r>
      <w:proofErr w:type="spellStart"/>
      <w:r w:rsidRPr="004F0D93">
        <w:rPr>
          <w:rFonts w:ascii="Times New Roman" w:hAnsi="Times New Roman" w:cs="Times New Roman"/>
          <w:sz w:val="24"/>
          <w:szCs w:val="24"/>
        </w:rPr>
        <w:t>kolorektālā</w:t>
      </w:r>
      <w:proofErr w:type="spellEnd"/>
      <w:r w:rsidRPr="004F0D93">
        <w:rPr>
          <w:rFonts w:ascii="Times New Roman" w:hAnsi="Times New Roman" w:cs="Times New Roman"/>
          <w:sz w:val="24"/>
          <w:szCs w:val="24"/>
        </w:rPr>
        <w:t xml:space="preserve"> </w:t>
      </w:r>
      <w:proofErr w:type="spellStart"/>
      <w:r w:rsidRPr="004F0D93">
        <w:rPr>
          <w:rFonts w:ascii="Times New Roman" w:hAnsi="Times New Roman" w:cs="Times New Roman"/>
          <w:sz w:val="24"/>
          <w:szCs w:val="24"/>
        </w:rPr>
        <w:t>skrīninga</w:t>
      </w:r>
      <w:proofErr w:type="spellEnd"/>
      <w:r w:rsidRPr="004F0D93">
        <w:rPr>
          <w:rFonts w:ascii="Times New Roman" w:hAnsi="Times New Roman" w:cs="Times New Roman"/>
          <w:sz w:val="24"/>
          <w:szCs w:val="24"/>
        </w:rPr>
        <w:t xml:space="preserve"> atbilstošās manipulācijas 40172 „Apslēptās asinis ar </w:t>
      </w:r>
      <w:proofErr w:type="spellStart"/>
      <w:r w:rsidRPr="004F0D93">
        <w:rPr>
          <w:rFonts w:ascii="Times New Roman" w:hAnsi="Times New Roman" w:cs="Times New Roman"/>
          <w:sz w:val="24"/>
          <w:szCs w:val="24"/>
        </w:rPr>
        <w:t>teststrēmeli</w:t>
      </w:r>
      <w:proofErr w:type="spellEnd"/>
      <w:r w:rsidRPr="004F0D93">
        <w:rPr>
          <w:rFonts w:ascii="Times New Roman" w:hAnsi="Times New Roman" w:cs="Times New Roman"/>
          <w:sz w:val="24"/>
          <w:szCs w:val="24"/>
        </w:rPr>
        <w:t xml:space="preserve"> (pozitīva)” vai 40173 „Apslēptās asinis ar </w:t>
      </w:r>
      <w:proofErr w:type="spellStart"/>
      <w:r w:rsidRPr="004F0D93">
        <w:rPr>
          <w:rFonts w:ascii="Times New Roman" w:hAnsi="Times New Roman" w:cs="Times New Roman"/>
          <w:sz w:val="24"/>
          <w:szCs w:val="24"/>
        </w:rPr>
        <w:t>teststrēmeli</w:t>
      </w:r>
      <w:proofErr w:type="spellEnd"/>
      <w:r w:rsidRPr="004F0D93">
        <w:rPr>
          <w:rFonts w:ascii="Times New Roman" w:hAnsi="Times New Roman" w:cs="Times New Roman"/>
          <w:sz w:val="24"/>
          <w:szCs w:val="24"/>
        </w:rPr>
        <w:t xml:space="preserve"> (negatīva)”. Pacienta iemaksa tiek iekasēta atbilstoši Noteikum</w:t>
      </w:r>
      <w:r w:rsidR="003E549C">
        <w:rPr>
          <w:rFonts w:ascii="Times New Roman" w:hAnsi="Times New Roman" w:cs="Times New Roman"/>
          <w:sz w:val="24"/>
          <w:szCs w:val="24"/>
        </w:rPr>
        <w:t>u</w:t>
      </w:r>
      <w:r w:rsidRPr="004F0D93">
        <w:rPr>
          <w:rFonts w:ascii="Times New Roman" w:hAnsi="Times New Roman" w:cs="Times New Roman"/>
          <w:sz w:val="24"/>
          <w:szCs w:val="24"/>
        </w:rPr>
        <w:t xml:space="preserve"> Nr.1</w:t>
      </w:r>
      <w:r w:rsidR="00DF5266">
        <w:rPr>
          <w:rFonts w:ascii="Times New Roman" w:hAnsi="Times New Roman" w:cs="Times New Roman"/>
          <w:sz w:val="24"/>
          <w:szCs w:val="24"/>
        </w:rPr>
        <w:t>529</w:t>
      </w:r>
      <w:r w:rsidRPr="004F0D93">
        <w:rPr>
          <w:rFonts w:ascii="Times New Roman" w:hAnsi="Times New Roman" w:cs="Times New Roman"/>
          <w:sz w:val="24"/>
          <w:szCs w:val="24"/>
        </w:rPr>
        <w:t xml:space="preserve"> </w:t>
      </w:r>
      <w:r w:rsidR="00DF5266">
        <w:rPr>
          <w:rFonts w:ascii="Times New Roman" w:hAnsi="Times New Roman" w:cs="Times New Roman"/>
          <w:sz w:val="24"/>
          <w:szCs w:val="24"/>
        </w:rPr>
        <w:t>4</w:t>
      </w:r>
      <w:r w:rsidRPr="004F0D93">
        <w:rPr>
          <w:rFonts w:ascii="Times New Roman" w:hAnsi="Times New Roman" w:cs="Times New Roman"/>
          <w:sz w:val="24"/>
          <w:szCs w:val="24"/>
        </w:rPr>
        <w:t xml:space="preserve">.pielikumā paredzētajam </w:t>
      </w:r>
      <w:r w:rsidRPr="004F0D93">
        <w:rPr>
          <w:rFonts w:ascii="Times New Roman" w:hAnsi="Times New Roman" w:cs="Times New Roman"/>
          <w:sz w:val="24"/>
          <w:szCs w:val="24"/>
        </w:rPr>
        <w:lastRenderedPageBreak/>
        <w:t>apjomam. Ja pac</w:t>
      </w:r>
      <w:r w:rsidR="003E549C">
        <w:rPr>
          <w:rFonts w:ascii="Times New Roman" w:hAnsi="Times New Roman" w:cs="Times New Roman"/>
          <w:sz w:val="24"/>
          <w:szCs w:val="24"/>
        </w:rPr>
        <w:t>ients atbilst kādai no Noteikumu</w:t>
      </w:r>
      <w:r w:rsidRPr="004F0D93">
        <w:rPr>
          <w:rFonts w:ascii="Times New Roman" w:hAnsi="Times New Roman" w:cs="Times New Roman"/>
          <w:sz w:val="24"/>
          <w:szCs w:val="24"/>
        </w:rPr>
        <w:t xml:space="preserve"> Nr.1</w:t>
      </w:r>
      <w:r w:rsidR="00DF5266">
        <w:rPr>
          <w:rFonts w:ascii="Times New Roman" w:hAnsi="Times New Roman" w:cs="Times New Roman"/>
          <w:sz w:val="24"/>
          <w:szCs w:val="24"/>
        </w:rPr>
        <w:t>529</w:t>
      </w:r>
      <w:r w:rsidRPr="004F0D93">
        <w:rPr>
          <w:rFonts w:ascii="Times New Roman" w:hAnsi="Times New Roman" w:cs="Times New Roman"/>
          <w:sz w:val="24"/>
          <w:szCs w:val="24"/>
        </w:rPr>
        <w:t xml:space="preserve"> </w:t>
      </w:r>
      <w:r w:rsidR="00DF5266">
        <w:rPr>
          <w:rFonts w:ascii="Times New Roman" w:hAnsi="Times New Roman" w:cs="Times New Roman"/>
          <w:sz w:val="24"/>
          <w:szCs w:val="24"/>
        </w:rPr>
        <w:t>23</w:t>
      </w:r>
      <w:r w:rsidRPr="004F0D93">
        <w:rPr>
          <w:rFonts w:ascii="Times New Roman" w:hAnsi="Times New Roman" w:cs="Times New Roman"/>
          <w:sz w:val="24"/>
          <w:szCs w:val="24"/>
        </w:rPr>
        <w:t>.punktā minētajai</w:t>
      </w:r>
      <w:r w:rsidR="003D7311">
        <w:rPr>
          <w:rFonts w:ascii="Times New Roman" w:hAnsi="Times New Roman" w:cs="Times New Roman"/>
          <w:sz w:val="24"/>
          <w:szCs w:val="24"/>
        </w:rPr>
        <w:t>,</w:t>
      </w:r>
      <w:r w:rsidRPr="004F0D93">
        <w:rPr>
          <w:rFonts w:ascii="Times New Roman" w:hAnsi="Times New Roman" w:cs="Times New Roman"/>
          <w:sz w:val="24"/>
          <w:szCs w:val="24"/>
        </w:rPr>
        <w:t xml:space="preserve"> no pacienta iemaksas atbrīvotajai iedzīvotāju kategorijai, tad ambulatorajā talonā, ierakstot atbilstošo pacientu grupas kodu, pacienta iemaksa tiks kompensēta. Šajā gadījumā nelieto 16</w:t>
      </w:r>
      <w:r w:rsidR="003E549C">
        <w:rPr>
          <w:rFonts w:ascii="Times New Roman" w:hAnsi="Times New Roman" w:cs="Times New Roman"/>
          <w:sz w:val="24"/>
          <w:szCs w:val="24"/>
        </w:rPr>
        <w:t xml:space="preserve"> pacientu grupu.</w:t>
      </w:r>
      <w:r w:rsidRPr="004F0D93">
        <w:rPr>
          <w:rFonts w:ascii="Times New Roman" w:hAnsi="Times New Roman" w:cs="Times New Roman"/>
          <w:sz w:val="24"/>
          <w:szCs w:val="24"/>
        </w:rPr>
        <w:t xml:space="preserve"> </w:t>
      </w:r>
    </w:p>
    <w:p w:rsidR="004F0D93" w:rsidRPr="004F0D93" w:rsidRDefault="004F0D93" w:rsidP="004F0D93">
      <w:pPr>
        <w:rPr>
          <w:rFonts w:ascii="Times New Roman" w:hAnsi="Times New Roman" w:cs="Times New Roman"/>
          <w:sz w:val="24"/>
          <w:szCs w:val="24"/>
        </w:rPr>
      </w:pPr>
      <w:r w:rsidRPr="004F0D93">
        <w:rPr>
          <w:rFonts w:ascii="Times New Roman" w:hAnsi="Times New Roman" w:cs="Times New Roman"/>
          <w:sz w:val="24"/>
          <w:szCs w:val="24"/>
        </w:rPr>
        <w:t>Ja ģimenes ārsts atbilstoši Noteikumu Nr.1</w:t>
      </w:r>
      <w:r w:rsidR="00DF5266">
        <w:rPr>
          <w:rFonts w:ascii="Times New Roman" w:hAnsi="Times New Roman" w:cs="Times New Roman"/>
          <w:sz w:val="24"/>
          <w:szCs w:val="24"/>
        </w:rPr>
        <w:t>529</w:t>
      </w:r>
      <w:r w:rsidRPr="004F0D93">
        <w:rPr>
          <w:rFonts w:ascii="Times New Roman" w:hAnsi="Times New Roman" w:cs="Times New Roman"/>
          <w:sz w:val="24"/>
          <w:szCs w:val="24"/>
        </w:rPr>
        <w:t xml:space="preserve"> 7.pielikuma 2.2. un 3.2. punktam veic tikai zarnu audzēja agrīno diagnostiku, tad jānorāda </w:t>
      </w:r>
      <w:proofErr w:type="spellStart"/>
      <w:r w:rsidRPr="004F0D93">
        <w:rPr>
          <w:rFonts w:ascii="Times New Roman" w:hAnsi="Times New Roman" w:cs="Times New Roman"/>
          <w:sz w:val="24"/>
          <w:szCs w:val="24"/>
        </w:rPr>
        <w:t>kolorektālā</w:t>
      </w:r>
      <w:proofErr w:type="spellEnd"/>
      <w:r w:rsidRPr="004F0D93">
        <w:rPr>
          <w:rFonts w:ascii="Times New Roman" w:hAnsi="Times New Roman" w:cs="Times New Roman"/>
          <w:sz w:val="24"/>
          <w:szCs w:val="24"/>
        </w:rPr>
        <w:t xml:space="preserve"> </w:t>
      </w:r>
      <w:proofErr w:type="spellStart"/>
      <w:r w:rsidRPr="004F0D93">
        <w:rPr>
          <w:rFonts w:ascii="Times New Roman" w:hAnsi="Times New Roman" w:cs="Times New Roman"/>
          <w:sz w:val="24"/>
          <w:szCs w:val="24"/>
        </w:rPr>
        <w:t>skrīninga</w:t>
      </w:r>
      <w:proofErr w:type="spellEnd"/>
      <w:r w:rsidRPr="004F0D93">
        <w:rPr>
          <w:rFonts w:ascii="Times New Roman" w:hAnsi="Times New Roman" w:cs="Times New Roman"/>
          <w:sz w:val="24"/>
          <w:szCs w:val="24"/>
        </w:rPr>
        <w:t xml:space="preserve"> atbilstošās manipulācijas 40172 „Apslēptās asinis ar </w:t>
      </w:r>
      <w:proofErr w:type="spellStart"/>
      <w:r w:rsidRPr="004F0D93">
        <w:rPr>
          <w:rFonts w:ascii="Times New Roman" w:hAnsi="Times New Roman" w:cs="Times New Roman"/>
          <w:sz w:val="24"/>
          <w:szCs w:val="24"/>
        </w:rPr>
        <w:t>teststrēmeli</w:t>
      </w:r>
      <w:proofErr w:type="spellEnd"/>
      <w:r w:rsidRPr="004F0D93">
        <w:rPr>
          <w:rFonts w:ascii="Times New Roman" w:hAnsi="Times New Roman" w:cs="Times New Roman"/>
          <w:sz w:val="24"/>
          <w:szCs w:val="24"/>
        </w:rPr>
        <w:t xml:space="preserve"> (pozitīva)” vai 40173 „Apslēptās asinis ar </w:t>
      </w:r>
      <w:proofErr w:type="spellStart"/>
      <w:r w:rsidRPr="004F0D93">
        <w:rPr>
          <w:rFonts w:ascii="Times New Roman" w:hAnsi="Times New Roman" w:cs="Times New Roman"/>
          <w:sz w:val="24"/>
          <w:szCs w:val="24"/>
        </w:rPr>
        <w:t>teststrēmeli</w:t>
      </w:r>
      <w:proofErr w:type="spellEnd"/>
      <w:r w:rsidRPr="004F0D93">
        <w:rPr>
          <w:rFonts w:ascii="Times New Roman" w:hAnsi="Times New Roman" w:cs="Times New Roman"/>
          <w:sz w:val="24"/>
          <w:szCs w:val="24"/>
        </w:rPr>
        <w:t xml:space="preserve"> (negatīva)”, 4. veida aprūpes epizode un </w:t>
      </w:r>
      <w:r w:rsidR="004C0BFE">
        <w:rPr>
          <w:rFonts w:ascii="Times New Roman" w:hAnsi="Times New Roman" w:cs="Times New Roman"/>
          <w:sz w:val="24"/>
          <w:szCs w:val="24"/>
        </w:rPr>
        <w:t>16 pacientu grupa</w:t>
      </w:r>
      <w:r w:rsidRPr="004F0D93">
        <w:rPr>
          <w:rFonts w:ascii="Times New Roman" w:hAnsi="Times New Roman" w:cs="Times New Roman"/>
          <w:sz w:val="24"/>
          <w:szCs w:val="24"/>
        </w:rPr>
        <w:t xml:space="preserve">. Pacienta iemaksa nav jāiekasē, bet tā netiks arī kompensēta, jo tie ir laboratoriskie izmeklējumi, kā rezultātā talonā pacienta iemaksa netiek rēķināta. </w:t>
      </w:r>
    </w:p>
    <w:p w:rsidR="00BB02BF" w:rsidRDefault="00BB02BF" w:rsidP="00BB02BF">
      <w:pPr>
        <w:ind w:firstLine="0"/>
        <w:rPr>
          <w:rFonts w:ascii="Times New Roman" w:hAnsi="Times New Roman" w:cs="Times New Roman"/>
          <w:b/>
          <w:sz w:val="24"/>
          <w:szCs w:val="24"/>
        </w:rPr>
      </w:pPr>
    </w:p>
    <w:p w:rsidR="004F0D93" w:rsidRPr="004F0D93" w:rsidRDefault="004F0D93" w:rsidP="00BB02BF">
      <w:pPr>
        <w:ind w:firstLine="0"/>
        <w:rPr>
          <w:rFonts w:ascii="Times New Roman" w:hAnsi="Times New Roman" w:cs="Times New Roman"/>
          <w:sz w:val="24"/>
          <w:szCs w:val="24"/>
        </w:rPr>
      </w:pPr>
      <w:r w:rsidRPr="00BB02BF">
        <w:rPr>
          <w:rFonts w:ascii="Times New Roman" w:hAnsi="Times New Roman" w:cs="Times New Roman"/>
          <w:b/>
          <w:sz w:val="24"/>
          <w:szCs w:val="24"/>
        </w:rPr>
        <w:t>Pacientam ir bijis Neatliekamās medicīniskās palīdzības (turpmāk tekstā – NMP) izsaukums (pacients vecums ir virs 80 gadiem), ģimenes ārsts dodas mājas vizītē, kādas pacientu grupas, manipulācijas jāraksta? Vai ir jāiekasē pacienta iemaksa, ja mājas vizīte ir notikusi pēc ārstniecības personas iniciatīvas?</w:t>
      </w:r>
    </w:p>
    <w:p w:rsidR="00BB02BF" w:rsidRDefault="00BB02BF" w:rsidP="00BB02BF">
      <w:pPr>
        <w:ind w:firstLine="0"/>
        <w:rPr>
          <w:rFonts w:ascii="Times New Roman" w:hAnsi="Times New Roman" w:cs="Times New Roman"/>
          <w:b/>
          <w:sz w:val="24"/>
          <w:szCs w:val="24"/>
        </w:rPr>
      </w:pPr>
    </w:p>
    <w:p w:rsidR="004F0D93" w:rsidRPr="004F0D93" w:rsidRDefault="004F0D93" w:rsidP="00BB02BF">
      <w:pPr>
        <w:rPr>
          <w:rFonts w:ascii="Times New Roman" w:hAnsi="Times New Roman" w:cs="Times New Roman"/>
          <w:sz w:val="24"/>
          <w:szCs w:val="24"/>
        </w:rPr>
      </w:pPr>
      <w:r w:rsidRPr="004F0D93">
        <w:rPr>
          <w:rFonts w:ascii="Times New Roman" w:hAnsi="Times New Roman" w:cs="Times New Roman"/>
          <w:sz w:val="24"/>
          <w:szCs w:val="24"/>
        </w:rPr>
        <w:t>Ja pacienta vecums ir virs 80 gadiem un bijis NMP izsaukums, tad ģimenes ārsta mājas vizītes talonos raksta pacientu grupas 60  „</w:t>
      </w:r>
      <w:r w:rsidRPr="001133FC">
        <w:rPr>
          <w:rFonts w:ascii="Times New Roman" w:hAnsi="Times New Roman" w:cs="Times New Roman"/>
          <w:i/>
          <w:sz w:val="24"/>
          <w:szCs w:val="24"/>
        </w:rPr>
        <w:t>Personas, kas vecākas par 80 gadiem</w:t>
      </w:r>
      <w:r w:rsidRPr="004F0D93">
        <w:rPr>
          <w:rFonts w:ascii="Times New Roman" w:hAnsi="Times New Roman" w:cs="Times New Roman"/>
          <w:sz w:val="24"/>
          <w:szCs w:val="24"/>
        </w:rPr>
        <w:t>”</w:t>
      </w:r>
      <w:r w:rsidR="00F10E99">
        <w:rPr>
          <w:rFonts w:ascii="Times New Roman" w:hAnsi="Times New Roman" w:cs="Times New Roman"/>
          <w:sz w:val="24"/>
          <w:szCs w:val="24"/>
        </w:rPr>
        <w:t xml:space="preserve"> (turpmāk tekstā – 60 pacientu grupa)</w:t>
      </w:r>
      <w:r w:rsidRPr="004F0D93">
        <w:rPr>
          <w:rFonts w:ascii="Times New Roman" w:hAnsi="Times New Roman" w:cs="Times New Roman"/>
          <w:sz w:val="24"/>
          <w:szCs w:val="24"/>
        </w:rPr>
        <w:t xml:space="preserve"> un  NP  „</w:t>
      </w:r>
      <w:r w:rsidRPr="001133FC">
        <w:rPr>
          <w:rFonts w:ascii="Times New Roman" w:hAnsi="Times New Roman" w:cs="Times New Roman"/>
          <w:i/>
          <w:sz w:val="24"/>
          <w:szCs w:val="24"/>
        </w:rPr>
        <w:t xml:space="preserve">Pēc neatliekamās medicīniskās palīdzības brigādes izbraukuma </w:t>
      </w:r>
      <w:proofErr w:type="spellStart"/>
      <w:r w:rsidRPr="001133FC">
        <w:rPr>
          <w:rFonts w:ascii="Times New Roman" w:hAnsi="Times New Roman" w:cs="Times New Roman"/>
          <w:i/>
          <w:sz w:val="24"/>
          <w:szCs w:val="24"/>
        </w:rPr>
        <w:t>nestacionēta</w:t>
      </w:r>
      <w:proofErr w:type="spellEnd"/>
      <w:r w:rsidRPr="001133FC">
        <w:rPr>
          <w:rFonts w:ascii="Times New Roman" w:hAnsi="Times New Roman" w:cs="Times New Roman"/>
          <w:i/>
          <w:sz w:val="24"/>
          <w:szCs w:val="24"/>
        </w:rPr>
        <w:t xml:space="preserve"> persona, pie kuras ģimenes ārsts veic mājas vizīti</w:t>
      </w:r>
      <w:r w:rsidRPr="004F0D93">
        <w:rPr>
          <w:rFonts w:ascii="Times New Roman" w:hAnsi="Times New Roman" w:cs="Times New Roman"/>
          <w:sz w:val="24"/>
          <w:szCs w:val="24"/>
        </w:rPr>
        <w:t>”</w:t>
      </w:r>
      <w:r w:rsidR="00F10E99">
        <w:rPr>
          <w:rFonts w:ascii="Times New Roman" w:hAnsi="Times New Roman" w:cs="Times New Roman"/>
          <w:sz w:val="24"/>
          <w:szCs w:val="24"/>
        </w:rPr>
        <w:t xml:space="preserve"> (turpmāk tekstā – NP pacientu grupa)</w:t>
      </w:r>
      <w:r w:rsidRPr="004F0D93">
        <w:rPr>
          <w:rFonts w:ascii="Times New Roman" w:hAnsi="Times New Roman" w:cs="Times New Roman"/>
          <w:sz w:val="24"/>
          <w:szCs w:val="24"/>
        </w:rPr>
        <w:t>, kā arī manipulāciju 60086  „</w:t>
      </w:r>
      <w:r w:rsidRPr="00A450BF">
        <w:rPr>
          <w:rFonts w:ascii="Times New Roman" w:hAnsi="Times New Roman" w:cs="Times New Roman"/>
          <w:i/>
          <w:sz w:val="24"/>
          <w:szCs w:val="24"/>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A450BF">
        <w:rPr>
          <w:rFonts w:ascii="Times New Roman" w:hAnsi="Times New Roman" w:cs="Times New Roman"/>
          <w:i/>
          <w:sz w:val="24"/>
          <w:szCs w:val="24"/>
        </w:rPr>
        <w:t>stacionēta</w:t>
      </w:r>
      <w:proofErr w:type="spellEnd"/>
      <w:r w:rsidRPr="004F0D93">
        <w:rPr>
          <w:rFonts w:ascii="Times New Roman" w:hAnsi="Times New Roman" w:cs="Times New Roman"/>
          <w:sz w:val="24"/>
          <w:szCs w:val="24"/>
        </w:rPr>
        <w:t xml:space="preserve">”. </w:t>
      </w:r>
      <w:r w:rsidR="00080F3D">
        <w:rPr>
          <w:rFonts w:ascii="Times New Roman" w:hAnsi="Times New Roman" w:cs="Times New Roman"/>
          <w:sz w:val="24"/>
          <w:szCs w:val="24"/>
        </w:rPr>
        <w:t>60</w:t>
      </w:r>
      <w:r w:rsidRPr="004F0D93">
        <w:rPr>
          <w:rFonts w:ascii="Times New Roman" w:hAnsi="Times New Roman" w:cs="Times New Roman"/>
          <w:sz w:val="24"/>
          <w:szCs w:val="24"/>
        </w:rPr>
        <w:t xml:space="preserve"> </w:t>
      </w:r>
      <w:r w:rsidR="00080F3D">
        <w:rPr>
          <w:rFonts w:ascii="Times New Roman" w:hAnsi="Times New Roman" w:cs="Times New Roman"/>
          <w:sz w:val="24"/>
          <w:szCs w:val="24"/>
        </w:rPr>
        <w:t>pacientu grupa</w:t>
      </w:r>
      <w:r w:rsidRPr="004F0D93">
        <w:rPr>
          <w:rFonts w:ascii="Times New Roman" w:hAnsi="Times New Roman" w:cs="Times New Roman"/>
          <w:sz w:val="24"/>
          <w:szCs w:val="24"/>
        </w:rPr>
        <w:t xml:space="preserve">  un NP</w:t>
      </w:r>
      <w:r w:rsidR="00080F3D">
        <w:rPr>
          <w:rFonts w:ascii="Times New Roman" w:hAnsi="Times New Roman" w:cs="Times New Roman"/>
          <w:sz w:val="24"/>
          <w:szCs w:val="24"/>
        </w:rPr>
        <w:t xml:space="preserve"> pacientu grupa</w:t>
      </w:r>
      <w:r w:rsidRPr="004F0D93">
        <w:rPr>
          <w:rFonts w:ascii="Times New Roman" w:hAnsi="Times New Roman" w:cs="Times New Roman"/>
          <w:sz w:val="24"/>
          <w:szCs w:val="24"/>
        </w:rPr>
        <w:t xml:space="preserve"> nav atbrīvotas no pacienta iemaksas, tiks apmaksāta mājas vizītes manipulācija, bet pacienta iemaksa par apmeklējumu ir jāmaksā pacientam, ja vien pacients neatbilst kādai no Noteikum</w:t>
      </w:r>
      <w:r w:rsidR="00602B7A">
        <w:rPr>
          <w:rFonts w:ascii="Times New Roman" w:hAnsi="Times New Roman" w:cs="Times New Roman"/>
          <w:sz w:val="24"/>
          <w:szCs w:val="24"/>
        </w:rPr>
        <w:t>u</w:t>
      </w:r>
      <w:r w:rsidRPr="004F0D93">
        <w:rPr>
          <w:rFonts w:ascii="Times New Roman" w:hAnsi="Times New Roman" w:cs="Times New Roman"/>
          <w:sz w:val="24"/>
          <w:szCs w:val="24"/>
        </w:rPr>
        <w:t xml:space="preserve"> Nr.1</w:t>
      </w:r>
      <w:r w:rsidR="00C65633">
        <w:rPr>
          <w:rFonts w:ascii="Times New Roman" w:hAnsi="Times New Roman" w:cs="Times New Roman"/>
          <w:sz w:val="24"/>
          <w:szCs w:val="24"/>
        </w:rPr>
        <w:t>529</w:t>
      </w:r>
      <w:r w:rsidRPr="004F0D93">
        <w:rPr>
          <w:rFonts w:ascii="Times New Roman" w:hAnsi="Times New Roman" w:cs="Times New Roman"/>
          <w:sz w:val="24"/>
          <w:szCs w:val="24"/>
        </w:rPr>
        <w:t xml:space="preserve"> </w:t>
      </w:r>
      <w:r w:rsidR="00C65633">
        <w:rPr>
          <w:rFonts w:ascii="Times New Roman" w:hAnsi="Times New Roman" w:cs="Times New Roman"/>
          <w:sz w:val="24"/>
          <w:szCs w:val="24"/>
        </w:rPr>
        <w:t>23</w:t>
      </w:r>
      <w:r w:rsidRPr="004F0D93">
        <w:rPr>
          <w:rFonts w:ascii="Times New Roman" w:hAnsi="Times New Roman" w:cs="Times New Roman"/>
          <w:sz w:val="24"/>
          <w:szCs w:val="24"/>
        </w:rPr>
        <w:t xml:space="preserve">.punktā minētajām no pacientu iemaksas atbrīvotajām kategorijām. </w:t>
      </w:r>
    </w:p>
    <w:p w:rsidR="004F0D93" w:rsidRPr="004F0D93" w:rsidRDefault="004F0D93" w:rsidP="004F0D93">
      <w:pPr>
        <w:rPr>
          <w:rFonts w:ascii="Times New Roman" w:hAnsi="Times New Roman" w:cs="Times New Roman"/>
          <w:sz w:val="24"/>
          <w:szCs w:val="24"/>
        </w:rPr>
      </w:pPr>
      <w:r w:rsidRPr="004F0D93">
        <w:rPr>
          <w:rFonts w:ascii="Times New Roman" w:hAnsi="Times New Roman" w:cs="Times New Roman"/>
          <w:sz w:val="24"/>
          <w:szCs w:val="24"/>
        </w:rPr>
        <w:t>Ja mājas vizīte ir notikusi pēc ārstniecības personas iniciatīvas, tad tas neatbrīvo pacientu no pacienta iemaksas maksājuma. Dienests atgādina, ka ģimenes ārstam, arī pēc NMP izsaukuma atbilstoši Noteikumu Nr.1</w:t>
      </w:r>
      <w:r w:rsidR="00DF5266">
        <w:rPr>
          <w:rFonts w:ascii="Times New Roman" w:hAnsi="Times New Roman" w:cs="Times New Roman"/>
          <w:sz w:val="24"/>
          <w:szCs w:val="24"/>
        </w:rPr>
        <w:t>529</w:t>
      </w:r>
      <w:r w:rsidRPr="004F0D93">
        <w:rPr>
          <w:rFonts w:ascii="Times New Roman" w:hAnsi="Times New Roman" w:cs="Times New Roman"/>
          <w:sz w:val="24"/>
          <w:szCs w:val="24"/>
        </w:rPr>
        <w:t xml:space="preserve"> </w:t>
      </w:r>
      <w:r w:rsidR="00F31D7F">
        <w:rPr>
          <w:rFonts w:ascii="Times New Roman" w:hAnsi="Times New Roman" w:cs="Times New Roman"/>
          <w:sz w:val="24"/>
          <w:szCs w:val="24"/>
        </w:rPr>
        <w:t>11</w:t>
      </w:r>
      <w:r w:rsidRPr="004F0D93">
        <w:rPr>
          <w:rFonts w:ascii="Times New Roman" w:hAnsi="Times New Roman" w:cs="Times New Roman"/>
          <w:sz w:val="24"/>
          <w:szCs w:val="24"/>
        </w:rPr>
        <w:t>.</w:t>
      </w:r>
      <w:r w:rsidR="00F31D7F">
        <w:rPr>
          <w:rFonts w:ascii="Times New Roman" w:hAnsi="Times New Roman" w:cs="Times New Roman"/>
          <w:sz w:val="24"/>
          <w:szCs w:val="24"/>
        </w:rPr>
        <w:t>20</w:t>
      </w:r>
      <w:r w:rsidRPr="004F0D93">
        <w:rPr>
          <w:rFonts w:ascii="Times New Roman" w:hAnsi="Times New Roman" w:cs="Times New Roman"/>
          <w:sz w:val="24"/>
          <w:szCs w:val="24"/>
        </w:rPr>
        <w:t xml:space="preserve">.9 apakšpunktam, par mājas vizītes apmeklējumu ir jāvienojas ar pacientu. </w:t>
      </w:r>
    </w:p>
    <w:p w:rsidR="00BB02BF" w:rsidRDefault="00BB02BF" w:rsidP="00BB02BF">
      <w:pPr>
        <w:ind w:firstLine="0"/>
        <w:rPr>
          <w:rFonts w:ascii="Times New Roman" w:hAnsi="Times New Roman" w:cs="Times New Roman"/>
          <w:b/>
          <w:sz w:val="24"/>
          <w:szCs w:val="24"/>
        </w:rPr>
      </w:pPr>
    </w:p>
    <w:p w:rsidR="004F0D93" w:rsidRPr="00BB02BF" w:rsidRDefault="004F0D93" w:rsidP="00BB02BF">
      <w:pPr>
        <w:ind w:firstLine="0"/>
        <w:rPr>
          <w:rFonts w:ascii="Times New Roman" w:hAnsi="Times New Roman" w:cs="Times New Roman"/>
          <w:b/>
          <w:sz w:val="24"/>
          <w:szCs w:val="24"/>
        </w:rPr>
      </w:pPr>
      <w:r w:rsidRPr="00BB02BF">
        <w:rPr>
          <w:rFonts w:ascii="Times New Roman" w:hAnsi="Times New Roman" w:cs="Times New Roman"/>
          <w:b/>
          <w:sz w:val="24"/>
          <w:szCs w:val="24"/>
        </w:rPr>
        <w:t>Kā šifrēt māsas patronāžas pie jaundzimušajiem mājās atbilstoši</w:t>
      </w:r>
      <w:r w:rsidR="00A57413">
        <w:rPr>
          <w:rFonts w:ascii="Times New Roman" w:hAnsi="Times New Roman" w:cs="Times New Roman"/>
          <w:b/>
          <w:sz w:val="24"/>
          <w:szCs w:val="24"/>
        </w:rPr>
        <w:t xml:space="preserve"> Noteikumu Nr.1</w:t>
      </w:r>
      <w:r w:rsidR="00C65633">
        <w:rPr>
          <w:rFonts w:ascii="Times New Roman" w:hAnsi="Times New Roman" w:cs="Times New Roman"/>
          <w:b/>
          <w:sz w:val="24"/>
          <w:szCs w:val="24"/>
        </w:rPr>
        <w:t>529</w:t>
      </w:r>
      <w:r w:rsidR="00A57413">
        <w:rPr>
          <w:rFonts w:ascii="Times New Roman" w:hAnsi="Times New Roman" w:cs="Times New Roman"/>
          <w:b/>
          <w:sz w:val="24"/>
          <w:szCs w:val="24"/>
        </w:rPr>
        <w:t xml:space="preserve"> </w:t>
      </w:r>
      <w:r w:rsidR="00C65633">
        <w:rPr>
          <w:rFonts w:ascii="Times New Roman" w:hAnsi="Times New Roman" w:cs="Times New Roman"/>
          <w:b/>
          <w:sz w:val="24"/>
          <w:szCs w:val="24"/>
        </w:rPr>
        <w:t>1</w:t>
      </w:r>
      <w:r w:rsidR="00A57413">
        <w:rPr>
          <w:rFonts w:ascii="Times New Roman" w:hAnsi="Times New Roman" w:cs="Times New Roman"/>
          <w:b/>
          <w:sz w:val="24"/>
          <w:szCs w:val="24"/>
        </w:rPr>
        <w:t>.pielikumam?</w:t>
      </w:r>
    </w:p>
    <w:p w:rsidR="00BB02BF" w:rsidRDefault="00BB02BF" w:rsidP="00BB02BF">
      <w:pPr>
        <w:ind w:firstLine="0"/>
        <w:rPr>
          <w:rFonts w:ascii="Times New Roman" w:hAnsi="Times New Roman" w:cs="Times New Roman"/>
          <w:sz w:val="24"/>
          <w:szCs w:val="24"/>
        </w:rPr>
      </w:pPr>
    </w:p>
    <w:p w:rsidR="004F0D93" w:rsidRDefault="004F0D93" w:rsidP="00BB02BF">
      <w:pPr>
        <w:rPr>
          <w:rFonts w:ascii="Times New Roman" w:hAnsi="Times New Roman" w:cs="Times New Roman"/>
          <w:sz w:val="24"/>
          <w:szCs w:val="24"/>
        </w:rPr>
      </w:pPr>
      <w:r w:rsidRPr="004F0D93">
        <w:rPr>
          <w:rFonts w:ascii="Times New Roman" w:hAnsi="Times New Roman" w:cs="Times New Roman"/>
          <w:sz w:val="24"/>
          <w:szCs w:val="24"/>
        </w:rPr>
        <w:t>Māsa aizpilda ambulatoro talonu par apmeklējumu mājās</w:t>
      </w:r>
      <w:r w:rsidR="0010741B">
        <w:rPr>
          <w:rFonts w:ascii="Times New Roman" w:hAnsi="Times New Roman" w:cs="Times New Roman"/>
          <w:sz w:val="24"/>
          <w:szCs w:val="24"/>
        </w:rPr>
        <w:t xml:space="preserve">, norādot manipulāciju 60248 – </w:t>
      </w:r>
      <w:r w:rsidR="0010741B" w:rsidRPr="00013635">
        <w:rPr>
          <w:rFonts w:ascii="Times New Roman" w:hAnsi="Times New Roman" w:cs="Times New Roman"/>
          <w:sz w:val="24"/>
          <w:szCs w:val="24"/>
        </w:rPr>
        <w:t>“Māsas vai ārsta palīga (feldšera) veikta bērna profilaktiska apskate mājās”</w:t>
      </w:r>
      <w:r w:rsidRPr="00013635">
        <w:rPr>
          <w:rFonts w:ascii="Times New Roman" w:hAnsi="Times New Roman" w:cs="Times New Roman"/>
          <w:sz w:val="24"/>
          <w:szCs w:val="24"/>
        </w:rPr>
        <w:t>.</w:t>
      </w:r>
      <w:r w:rsidRPr="004F0D93">
        <w:rPr>
          <w:rFonts w:ascii="Times New Roman" w:hAnsi="Times New Roman" w:cs="Times New Roman"/>
          <w:sz w:val="24"/>
          <w:szCs w:val="24"/>
        </w:rPr>
        <w:t xml:space="preserve"> </w:t>
      </w:r>
      <w:r w:rsidR="0010741B">
        <w:rPr>
          <w:rFonts w:ascii="Times New Roman" w:hAnsi="Times New Roman" w:cs="Times New Roman"/>
          <w:sz w:val="24"/>
          <w:szCs w:val="24"/>
        </w:rPr>
        <w:t>P</w:t>
      </w:r>
      <w:r w:rsidRPr="004F0D93">
        <w:rPr>
          <w:rFonts w:ascii="Times New Roman" w:hAnsi="Times New Roman" w:cs="Times New Roman"/>
          <w:sz w:val="24"/>
          <w:szCs w:val="24"/>
        </w:rPr>
        <w:t>ar māsas darbu ģimenes ārsta praksei maksā māsas un ārsta palīga (feldšera) darbības nodrošināšanas maksājumu atbilstoši Noteikumu Nr.</w:t>
      </w:r>
      <w:r w:rsidR="00C65633" w:rsidRPr="004F0D93">
        <w:rPr>
          <w:rFonts w:ascii="Times New Roman" w:hAnsi="Times New Roman" w:cs="Times New Roman"/>
          <w:sz w:val="24"/>
          <w:szCs w:val="24"/>
        </w:rPr>
        <w:t>1</w:t>
      </w:r>
      <w:r w:rsidR="00C65633">
        <w:rPr>
          <w:rFonts w:ascii="Times New Roman" w:hAnsi="Times New Roman" w:cs="Times New Roman"/>
          <w:sz w:val="24"/>
          <w:szCs w:val="24"/>
        </w:rPr>
        <w:t>529</w:t>
      </w:r>
      <w:r w:rsidR="00C65633" w:rsidRPr="004F0D93">
        <w:rPr>
          <w:rFonts w:ascii="Times New Roman" w:hAnsi="Times New Roman" w:cs="Times New Roman"/>
          <w:sz w:val="24"/>
          <w:szCs w:val="24"/>
        </w:rPr>
        <w:t xml:space="preserve"> </w:t>
      </w:r>
      <w:r w:rsidRPr="004F0D93">
        <w:rPr>
          <w:rFonts w:ascii="Times New Roman" w:hAnsi="Times New Roman" w:cs="Times New Roman"/>
          <w:sz w:val="24"/>
          <w:szCs w:val="24"/>
        </w:rPr>
        <w:t>1</w:t>
      </w:r>
      <w:r w:rsidR="00C65633">
        <w:rPr>
          <w:rFonts w:ascii="Times New Roman" w:hAnsi="Times New Roman" w:cs="Times New Roman"/>
          <w:sz w:val="24"/>
          <w:szCs w:val="24"/>
        </w:rPr>
        <w:t>2</w:t>
      </w:r>
      <w:r w:rsidRPr="004F0D93">
        <w:rPr>
          <w:rFonts w:ascii="Times New Roman" w:hAnsi="Times New Roman" w:cs="Times New Roman"/>
          <w:sz w:val="24"/>
          <w:szCs w:val="24"/>
        </w:rPr>
        <w:t>.pielikuma</w:t>
      </w:r>
      <w:r w:rsidR="003D1BA8">
        <w:rPr>
          <w:rFonts w:ascii="Times New Roman" w:hAnsi="Times New Roman" w:cs="Times New Roman"/>
          <w:sz w:val="24"/>
          <w:szCs w:val="24"/>
        </w:rPr>
        <w:t xml:space="preserve"> 2,</w:t>
      </w:r>
      <w:r w:rsidRPr="004F0D93">
        <w:rPr>
          <w:rFonts w:ascii="Times New Roman" w:hAnsi="Times New Roman" w:cs="Times New Roman"/>
          <w:sz w:val="24"/>
          <w:szCs w:val="24"/>
        </w:rPr>
        <w:t xml:space="preserve"> 5. un </w:t>
      </w:r>
      <w:r w:rsidR="00C65633">
        <w:rPr>
          <w:rFonts w:ascii="Times New Roman" w:hAnsi="Times New Roman" w:cs="Times New Roman"/>
          <w:sz w:val="24"/>
          <w:szCs w:val="24"/>
        </w:rPr>
        <w:t>6</w:t>
      </w:r>
      <w:r w:rsidRPr="004F0D93">
        <w:rPr>
          <w:rFonts w:ascii="Times New Roman" w:hAnsi="Times New Roman" w:cs="Times New Roman"/>
          <w:sz w:val="24"/>
          <w:szCs w:val="24"/>
        </w:rPr>
        <w:t>.punktam</w:t>
      </w:r>
      <w:r w:rsidR="0010741B">
        <w:rPr>
          <w:rFonts w:ascii="Times New Roman" w:hAnsi="Times New Roman" w:cs="Times New Roman"/>
          <w:sz w:val="24"/>
          <w:szCs w:val="24"/>
        </w:rPr>
        <w:t>.</w:t>
      </w:r>
    </w:p>
    <w:p w:rsidR="00BB02BF" w:rsidRPr="004F0D93" w:rsidRDefault="00BB02BF" w:rsidP="00BB02BF">
      <w:pPr>
        <w:rPr>
          <w:rFonts w:ascii="Times New Roman" w:hAnsi="Times New Roman" w:cs="Times New Roman"/>
          <w:sz w:val="24"/>
          <w:szCs w:val="24"/>
        </w:rPr>
      </w:pPr>
    </w:p>
    <w:p w:rsidR="004F0D93" w:rsidRPr="00BB02BF" w:rsidRDefault="004F0D93" w:rsidP="00BB02BF">
      <w:pPr>
        <w:ind w:firstLine="0"/>
        <w:rPr>
          <w:rFonts w:ascii="Times New Roman" w:hAnsi="Times New Roman" w:cs="Times New Roman"/>
          <w:b/>
          <w:sz w:val="24"/>
          <w:szCs w:val="24"/>
        </w:rPr>
      </w:pPr>
      <w:r w:rsidRPr="00BB02BF">
        <w:rPr>
          <w:rFonts w:ascii="Times New Roman" w:hAnsi="Times New Roman" w:cs="Times New Roman"/>
          <w:b/>
          <w:sz w:val="24"/>
          <w:szCs w:val="24"/>
        </w:rPr>
        <w:t>Kā ir jāievada apdrošināto pacientu taloni?</w:t>
      </w:r>
    </w:p>
    <w:p w:rsidR="00BB02BF" w:rsidRDefault="00BB02BF" w:rsidP="00BB02BF">
      <w:pPr>
        <w:ind w:firstLine="0"/>
        <w:rPr>
          <w:rFonts w:ascii="Times New Roman" w:hAnsi="Times New Roman" w:cs="Times New Roman"/>
          <w:b/>
          <w:sz w:val="24"/>
          <w:szCs w:val="24"/>
        </w:rPr>
      </w:pPr>
    </w:p>
    <w:p w:rsidR="004F0D93" w:rsidRPr="004F0D93" w:rsidRDefault="004F0D93" w:rsidP="00BB02BF">
      <w:pPr>
        <w:rPr>
          <w:rFonts w:ascii="Times New Roman" w:hAnsi="Times New Roman" w:cs="Times New Roman"/>
          <w:sz w:val="24"/>
          <w:szCs w:val="24"/>
        </w:rPr>
      </w:pPr>
      <w:r w:rsidRPr="004F0D93">
        <w:rPr>
          <w:rFonts w:ascii="Times New Roman" w:hAnsi="Times New Roman" w:cs="Times New Roman"/>
          <w:sz w:val="24"/>
          <w:szCs w:val="24"/>
        </w:rPr>
        <w:t xml:space="preserve">Ja apdrošinātājs sedz pacienta iemaksu, tad tiek aizpildīts ambulatorais talons par apmeklējumu. Ambulatorajā talonā rindā Maksātājs norāda „0 Valsts” un rindā Apdrošinātājs norāda atbilstošo apdrošināšanas kompāniju. </w:t>
      </w:r>
      <w:r w:rsidR="007B2068">
        <w:rPr>
          <w:rFonts w:ascii="Times New Roman" w:hAnsi="Times New Roman" w:cs="Times New Roman"/>
          <w:sz w:val="24"/>
          <w:szCs w:val="24"/>
        </w:rPr>
        <w:t>Š</w:t>
      </w:r>
      <w:r w:rsidRPr="004F0D93">
        <w:rPr>
          <w:rFonts w:ascii="Times New Roman" w:hAnsi="Times New Roman" w:cs="Times New Roman"/>
          <w:sz w:val="24"/>
          <w:szCs w:val="24"/>
        </w:rPr>
        <w:t>ajā gadījumā pacienta iemaksa par apmeklējumu talonā netiks kompensēta, jo pacienta iemaks</w:t>
      </w:r>
      <w:r w:rsidR="007B2068">
        <w:rPr>
          <w:rFonts w:ascii="Times New Roman" w:hAnsi="Times New Roman" w:cs="Times New Roman"/>
          <w:sz w:val="24"/>
          <w:szCs w:val="24"/>
        </w:rPr>
        <w:t>u sedz apdrošināšanas kompānija,</w:t>
      </w:r>
      <w:r w:rsidRPr="004F0D93">
        <w:rPr>
          <w:rFonts w:ascii="Times New Roman" w:hAnsi="Times New Roman" w:cs="Times New Roman"/>
          <w:sz w:val="24"/>
          <w:szCs w:val="24"/>
        </w:rPr>
        <w:t xml:space="preserve"> </w:t>
      </w:r>
      <w:r w:rsidR="00B4271A">
        <w:rPr>
          <w:rFonts w:ascii="Times New Roman" w:hAnsi="Times New Roman" w:cs="Times New Roman"/>
          <w:sz w:val="24"/>
          <w:szCs w:val="24"/>
        </w:rPr>
        <w:t>i</w:t>
      </w:r>
      <w:r w:rsidRPr="004F0D93">
        <w:rPr>
          <w:rFonts w:ascii="Times New Roman" w:hAnsi="Times New Roman" w:cs="Times New Roman"/>
          <w:sz w:val="24"/>
          <w:szCs w:val="24"/>
        </w:rPr>
        <w:t>zņemot, ja pacients atbilst kādai no pacientu iemaksas atbrīvotajai iedzīvotāju kategorijai.</w:t>
      </w:r>
    </w:p>
    <w:p w:rsidR="00BB02BF" w:rsidRDefault="00BB02BF" w:rsidP="00BB02BF">
      <w:pPr>
        <w:ind w:firstLine="0"/>
        <w:rPr>
          <w:rFonts w:ascii="Times New Roman" w:hAnsi="Times New Roman" w:cs="Times New Roman"/>
          <w:b/>
          <w:sz w:val="24"/>
          <w:szCs w:val="24"/>
        </w:rPr>
      </w:pPr>
    </w:p>
    <w:p w:rsidR="004F0D93" w:rsidRPr="00BB02BF" w:rsidRDefault="004F0D93" w:rsidP="00BB02BF">
      <w:pPr>
        <w:ind w:firstLine="0"/>
        <w:rPr>
          <w:rFonts w:ascii="Times New Roman" w:hAnsi="Times New Roman" w:cs="Times New Roman"/>
          <w:b/>
          <w:sz w:val="24"/>
          <w:szCs w:val="24"/>
        </w:rPr>
      </w:pPr>
      <w:r w:rsidRPr="00BB02BF">
        <w:rPr>
          <w:rFonts w:ascii="Times New Roman" w:hAnsi="Times New Roman" w:cs="Times New Roman"/>
          <w:b/>
          <w:sz w:val="24"/>
          <w:szCs w:val="24"/>
        </w:rPr>
        <w:t>Kā ir jāievada Nacionālo bruņoto spēku un Iekšlietu ministrijā strādājošo taloni?</w:t>
      </w:r>
    </w:p>
    <w:p w:rsidR="004F0D93" w:rsidRPr="004F0D93" w:rsidRDefault="004F0D93" w:rsidP="004F0D93">
      <w:pPr>
        <w:rPr>
          <w:rFonts w:ascii="Times New Roman" w:hAnsi="Times New Roman" w:cs="Times New Roman"/>
          <w:sz w:val="24"/>
          <w:szCs w:val="24"/>
        </w:rPr>
      </w:pPr>
      <w:r w:rsidRPr="004F0D93">
        <w:rPr>
          <w:rFonts w:ascii="Times New Roman" w:hAnsi="Times New Roman" w:cs="Times New Roman"/>
          <w:sz w:val="24"/>
          <w:szCs w:val="24"/>
        </w:rPr>
        <w:t>Noteikumu Nr.1</w:t>
      </w:r>
      <w:r w:rsidR="00C20A94">
        <w:rPr>
          <w:rFonts w:ascii="Times New Roman" w:hAnsi="Times New Roman" w:cs="Times New Roman"/>
          <w:sz w:val="24"/>
          <w:szCs w:val="24"/>
        </w:rPr>
        <w:t>529</w:t>
      </w:r>
      <w:r w:rsidRPr="004F0D93">
        <w:rPr>
          <w:rFonts w:ascii="Times New Roman" w:hAnsi="Times New Roman" w:cs="Times New Roman"/>
          <w:sz w:val="24"/>
          <w:szCs w:val="24"/>
        </w:rPr>
        <w:t xml:space="preserve"> 1</w:t>
      </w:r>
      <w:r w:rsidR="00C20A94">
        <w:rPr>
          <w:rFonts w:ascii="Times New Roman" w:hAnsi="Times New Roman" w:cs="Times New Roman"/>
          <w:sz w:val="24"/>
          <w:szCs w:val="24"/>
        </w:rPr>
        <w:t>3</w:t>
      </w:r>
      <w:r w:rsidRPr="004F0D93">
        <w:rPr>
          <w:rFonts w:ascii="Times New Roman" w:hAnsi="Times New Roman" w:cs="Times New Roman"/>
          <w:sz w:val="24"/>
          <w:szCs w:val="24"/>
        </w:rPr>
        <w:t>.punktā ir noteikts, kurus veselības aprūpes pakalpojumus kādām personām sedz Aizsardzības ministrija, Tieslietu ministrija un Iekšlietu ministrija. Noteikumu</w:t>
      </w:r>
      <w:r w:rsidR="007B2068">
        <w:rPr>
          <w:rFonts w:ascii="Times New Roman" w:hAnsi="Times New Roman" w:cs="Times New Roman"/>
          <w:sz w:val="24"/>
          <w:szCs w:val="24"/>
        </w:rPr>
        <w:t xml:space="preserve"> Nr.1</w:t>
      </w:r>
      <w:r w:rsidR="00C20A94">
        <w:rPr>
          <w:rFonts w:ascii="Times New Roman" w:hAnsi="Times New Roman" w:cs="Times New Roman"/>
          <w:sz w:val="24"/>
          <w:szCs w:val="24"/>
        </w:rPr>
        <w:t>529</w:t>
      </w:r>
      <w:r w:rsidRPr="004F0D93">
        <w:rPr>
          <w:rFonts w:ascii="Times New Roman" w:hAnsi="Times New Roman" w:cs="Times New Roman"/>
          <w:sz w:val="24"/>
          <w:szCs w:val="24"/>
        </w:rPr>
        <w:t xml:space="preserve"> punktos 1</w:t>
      </w:r>
      <w:r w:rsidR="00C20A94">
        <w:rPr>
          <w:rFonts w:ascii="Times New Roman" w:hAnsi="Times New Roman" w:cs="Times New Roman"/>
          <w:sz w:val="24"/>
          <w:szCs w:val="24"/>
        </w:rPr>
        <w:t>3</w:t>
      </w:r>
      <w:r w:rsidRPr="004F0D93">
        <w:rPr>
          <w:rFonts w:ascii="Times New Roman" w:hAnsi="Times New Roman" w:cs="Times New Roman"/>
          <w:sz w:val="24"/>
          <w:szCs w:val="24"/>
        </w:rPr>
        <w:t>.1.1</w:t>
      </w:r>
      <w:r w:rsidR="00C20A94">
        <w:rPr>
          <w:rFonts w:ascii="Times New Roman" w:hAnsi="Times New Roman" w:cs="Times New Roman"/>
          <w:sz w:val="24"/>
          <w:szCs w:val="24"/>
        </w:rPr>
        <w:t>,</w:t>
      </w:r>
      <w:r w:rsidRPr="004F0D93">
        <w:rPr>
          <w:rFonts w:ascii="Times New Roman" w:hAnsi="Times New Roman" w:cs="Times New Roman"/>
          <w:sz w:val="24"/>
          <w:szCs w:val="24"/>
        </w:rPr>
        <w:t xml:space="preserve"> 1</w:t>
      </w:r>
      <w:r w:rsidR="00C20A94">
        <w:rPr>
          <w:rFonts w:ascii="Times New Roman" w:hAnsi="Times New Roman" w:cs="Times New Roman"/>
          <w:sz w:val="24"/>
          <w:szCs w:val="24"/>
        </w:rPr>
        <w:t>3</w:t>
      </w:r>
      <w:r w:rsidRPr="004F0D93">
        <w:rPr>
          <w:rFonts w:ascii="Times New Roman" w:hAnsi="Times New Roman" w:cs="Times New Roman"/>
          <w:sz w:val="24"/>
          <w:szCs w:val="24"/>
        </w:rPr>
        <w:t xml:space="preserve">.2.2 </w:t>
      </w:r>
      <w:r w:rsidR="00C20A94">
        <w:rPr>
          <w:rFonts w:ascii="Times New Roman" w:hAnsi="Times New Roman" w:cs="Times New Roman"/>
          <w:sz w:val="24"/>
          <w:szCs w:val="24"/>
        </w:rPr>
        <w:t xml:space="preserve">un 13.3.1 </w:t>
      </w:r>
      <w:r w:rsidRPr="004F0D93">
        <w:rPr>
          <w:rFonts w:ascii="Times New Roman" w:hAnsi="Times New Roman" w:cs="Times New Roman"/>
          <w:sz w:val="24"/>
          <w:szCs w:val="24"/>
        </w:rPr>
        <w:t>ir teikts, ka Aizsardzības ministrija</w:t>
      </w:r>
      <w:r w:rsidR="00C20A94">
        <w:rPr>
          <w:rFonts w:ascii="Times New Roman" w:hAnsi="Times New Roman" w:cs="Times New Roman"/>
          <w:sz w:val="24"/>
          <w:szCs w:val="24"/>
        </w:rPr>
        <w:t>,</w:t>
      </w:r>
      <w:r w:rsidRPr="004F0D93">
        <w:rPr>
          <w:rFonts w:ascii="Times New Roman" w:hAnsi="Times New Roman" w:cs="Times New Roman"/>
          <w:sz w:val="24"/>
          <w:szCs w:val="24"/>
        </w:rPr>
        <w:t xml:space="preserve"> Tieslietu ministrija </w:t>
      </w:r>
      <w:r w:rsidR="00C20A94">
        <w:rPr>
          <w:rFonts w:ascii="Times New Roman" w:hAnsi="Times New Roman" w:cs="Times New Roman"/>
          <w:sz w:val="24"/>
          <w:szCs w:val="24"/>
        </w:rPr>
        <w:t xml:space="preserve">un </w:t>
      </w:r>
      <w:proofErr w:type="spellStart"/>
      <w:r w:rsidR="00F43016" w:rsidRPr="004F0D93">
        <w:rPr>
          <w:rFonts w:ascii="Times New Roman" w:hAnsi="Times New Roman" w:cs="Times New Roman"/>
          <w:sz w:val="24"/>
          <w:szCs w:val="24"/>
        </w:rPr>
        <w:t>Iekšlietu</w:t>
      </w:r>
      <w:proofErr w:type="spellEnd"/>
      <w:r w:rsidR="00C20A94" w:rsidRPr="004F0D93">
        <w:rPr>
          <w:rFonts w:ascii="Times New Roman" w:hAnsi="Times New Roman" w:cs="Times New Roman"/>
          <w:sz w:val="24"/>
          <w:szCs w:val="24"/>
        </w:rPr>
        <w:t xml:space="preserve"> ministrija </w:t>
      </w:r>
      <w:r w:rsidRPr="004F0D93">
        <w:rPr>
          <w:rFonts w:ascii="Times New Roman" w:hAnsi="Times New Roman" w:cs="Times New Roman"/>
          <w:sz w:val="24"/>
          <w:szCs w:val="24"/>
        </w:rPr>
        <w:t xml:space="preserve">sedz maksu par </w:t>
      </w:r>
      <w:r w:rsidRPr="004F0D93">
        <w:rPr>
          <w:rFonts w:ascii="Times New Roman" w:hAnsi="Times New Roman" w:cs="Times New Roman"/>
          <w:sz w:val="24"/>
          <w:szCs w:val="24"/>
        </w:rPr>
        <w:lastRenderedPageBreak/>
        <w:t>pacientu iemaksām, tas nozīmē, ka ārsts aizpilda talonu par pacienta apmeklējumu.</w:t>
      </w:r>
      <w:r w:rsidR="003320D5">
        <w:rPr>
          <w:rFonts w:ascii="Times New Roman" w:hAnsi="Times New Roman" w:cs="Times New Roman"/>
          <w:sz w:val="24"/>
          <w:szCs w:val="24"/>
        </w:rPr>
        <w:t xml:space="preserve"> Pacienta iemaksa par apmeklējumu ir jāmaksā pacientam.</w:t>
      </w:r>
      <w:r w:rsidRPr="004F0D93">
        <w:rPr>
          <w:rFonts w:ascii="Times New Roman" w:hAnsi="Times New Roman" w:cs="Times New Roman"/>
          <w:sz w:val="24"/>
          <w:szCs w:val="24"/>
        </w:rPr>
        <w:t xml:space="preserve"> Pacienta iemaksu Dienests  nekompensē, ārstam ir jāizsniedz pacientam maksājuma kvīts vai kases čeks par pacienta iemaksu, kuru pacients atmaksai var iesniegt atbilstošajās iestādēs citos normatīvajos aktos noteiktajā kārtībā. Papildus pacientu grupas nav jānorāda, izņemot, ja pacients atbilst kādai no pacientu iemaksas atbrīvotajai iedzīvotāju kategorijai.</w:t>
      </w:r>
    </w:p>
    <w:p w:rsidR="00BB02BF" w:rsidRDefault="00BB02BF" w:rsidP="004F0D93">
      <w:pPr>
        <w:rPr>
          <w:rFonts w:ascii="Times New Roman" w:hAnsi="Times New Roman" w:cs="Times New Roman"/>
          <w:b/>
          <w:sz w:val="24"/>
          <w:szCs w:val="24"/>
        </w:rPr>
      </w:pPr>
    </w:p>
    <w:p w:rsidR="004F0D93" w:rsidRPr="00BB02BF" w:rsidRDefault="004F0D93" w:rsidP="00BB02BF">
      <w:pPr>
        <w:ind w:firstLine="0"/>
        <w:rPr>
          <w:rFonts w:ascii="Times New Roman" w:hAnsi="Times New Roman" w:cs="Times New Roman"/>
          <w:b/>
          <w:sz w:val="24"/>
          <w:szCs w:val="24"/>
        </w:rPr>
      </w:pPr>
      <w:r w:rsidRPr="00BB02BF">
        <w:rPr>
          <w:rFonts w:ascii="Times New Roman" w:hAnsi="Times New Roman" w:cs="Times New Roman"/>
          <w:b/>
          <w:sz w:val="24"/>
          <w:szCs w:val="24"/>
        </w:rPr>
        <w:t>Manipulācijas 60231 „</w:t>
      </w:r>
      <w:r w:rsidRPr="00BB02BF">
        <w:rPr>
          <w:rFonts w:ascii="Times New Roman" w:hAnsi="Times New Roman" w:cs="Times New Roman"/>
          <w:b/>
          <w:i/>
          <w:sz w:val="24"/>
          <w:szCs w:val="24"/>
        </w:rPr>
        <w:t xml:space="preserve">Konsultācija par veselīgu dzīvesveidu (2.tipa cukura diabēta pacientiem, pacientiem ar koronāro sirds slimību, arteriālo hipertensiju, hronisku </w:t>
      </w:r>
      <w:proofErr w:type="spellStart"/>
      <w:r w:rsidRPr="00BB02BF">
        <w:rPr>
          <w:rFonts w:ascii="Times New Roman" w:hAnsi="Times New Roman" w:cs="Times New Roman"/>
          <w:b/>
          <w:i/>
          <w:sz w:val="24"/>
          <w:szCs w:val="24"/>
        </w:rPr>
        <w:t>obstruktīvu</w:t>
      </w:r>
      <w:proofErr w:type="spellEnd"/>
      <w:r w:rsidRPr="00BB02BF">
        <w:rPr>
          <w:rFonts w:ascii="Times New Roman" w:hAnsi="Times New Roman" w:cs="Times New Roman"/>
          <w:b/>
          <w:i/>
          <w:sz w:val="24"/>
          <w:szCs w:val="24"/>
        </w:rPr>
        <w:t xml:space="preserve"> plaušu slimību, smēķētājiem)</w:t>
      </w:r>
      <w:r w:rsidRPr="00BB02BF">
        <w:rPr>
          <w:rFonts w:ascii="Times New Roman" w:hAnsi="Times New Roman" w:cs="Times New Roman"/>
          <w:b/>
          <w:sz w:val="24"/>
          <w:szCs w:val="24"/>
        </w:rPr>
        <w:t>” (turpmāk tekstā – Manipulācija 60231) un 60233 „</w:t>
      </w:r>
      <w:proofErr w:type="spellStart"/>
      <w:r w:rsidRPr="00BB02BF">
        <w:rPr>
          <w:rFonts w:ascii="Times New Roman" w:hAnsi="Times New Roman" w:cs="Times New Roman"/>
          <w:b/>
          <w:i/>
          <w:sz w:val="24"/>
          <w:szCs w:val="24"/>
        </w:rPr>
        <w:t>Kardiovaskulārā</w:t>
      </w:r>
      <w:proofErr w:type="spellEnd"/>
      <w:r w:rsidRPr="00BB02BF">
        <w:rPr>
          <w:rFonts w:ascii="Times New Roman" w:hAnsi="Times New Roman" w:cs="Times New Roman"/>
          <w:b/>
          <w:i/>
          <w:sz w:val="24"/>
          <w:szCs w:val="24"/>
        </w:rPr>
        <w:t xml:space="preserve"> riska noteikšana pacientam ar arteriālo hipertensiju</w:t>
      </w:r>
      <w:r w:rsidRPr="00BB02BF">
        <w:rPr>
          <w:rFonts w:ascii="Times New Roman" w:hAnsi="Times New Roman" w:cs="Times New Roman"/>
          <w:b/>
          <w:sz w:val="24"/>
          <w:szCs w:val="24"/>
        </w:rPr>
        <w:t>”  (turpmāk tekstā – Manipulācija 60233) var aizpildīt arī māsa vai ārsta palīgs. Manipulācijas 60231 un 60233 var aizpildīt reizi gadā vai katrā vizītē?</w:t>
      </w:r>
    </w:p>
    <w:p w:rsidR="00BB02BF" w:rsidRPr="004F0D93" w:rsidRDefault="00BB02BF" w:rsidP="00BB02BF">
      <w:pPr>
        <w:ind w:firstLine="0"/>
        <w:rPr>
          <w:rFonts w:ascii="Times New Roman" w:hAnsi="Times New Roman" w:cs="Times New Roman"/>
          <w:sz w:val="24"/>
          <w:szCs w:val="24"/>
        </w:rPr>
      </w:pPr>
    </w:p>
    <w:p w:rsidR="004F0D93" w:rsidRDefault="004F0D93" w:rsidP="00BB02BF">
      <w:pPr>
        <w:rPr>
          <w:rFonts w:ascii="Times New Roman" w:hAnsi="Times New Roman" w:cs="Times New Roman"/>
          <w:sz w:val="24"/>
          <w:szCs w:val="24"/>
        </w:rPr>
      </w:pPr>
      <w:r w:rsidRPr="004F0D93">
        <w:rPr>
          <w:rFonts w:ascii="Times New Roman" w:hAnsi="Times New Roman" w:cs="Times New Roman"/>
          <w:sz w:val="24"/>
          <w:szCs w:val="24"/>
        </w:rPr>
        <w:t>Manipulācijas 60231 un 60233 var veikt atbilstoši pacienta medicīniskajām indikācijām</w:t>
      </w:r>
      <w:r w:rsidR="00F43016">
        <w:rPr>
          <w:rFonts w:ascii="Times New Roman" w:hAnsi="Times New Roman" w:cs="Times New Roman"/>
          <w:sz w:val="24"/>
          <w:szCs w:val="24"/>
        </w:rPr>
        <w:t>.</w:t>
      </w:r>
    </w:p>
    <w:p w:rsidR="00BB02BF" w:rsidRPr="004F0D93" w:rsidRDefault="00BB02BF" w:rsidP="00BB02BF">
      <w:pPr>
        <w:ind w:firstLine="0"/>
        <w:rPr>
          <w:rFonts w:ascii="Times New Roman" w:hAnsi="Times New Roman" w:cs="Times New Roman"/>
          <w:sz w:val="24"/>
          <w:szCs w:val="24"/>
        </w:rPr>
      </w:pPr>
    </w:p>
    <w:p w:rsidR="004F0D93" w:rsidRDefault="004F0D93" w:rsidP="00BB02BF">
      <w:pPr>
        <w:ind w:firstLine="0"/>
        <w:rPr>
          <w:rFonts w:ascii="Times New Roman" w:hAnsi="Times New Roman" w:cs="Times New Roman"/>
          <w:b/>
          <w:sz w:val="24"/>
          <w:szCs w:val="24"/>
        </w:rPr>
      </w:pPr>
      <w:r w:rsidRPr="00BB02BF">
        <w:rPr>
          <w:rFonts w:ascii="Times New Roman" w:hAnsi="Times New Roman" w:cs="Times New Roman"/>
          <w:b/>
          <w:sz w:val="24"/>
          <w:szCs w:val="24"/>
        </w:rPr>
        <w:t>Kā rīkoties gadījumos, kad pacienti nesamaksā pacienta iemaksu, piemēram, par mājas vizīti, kad pacients ar hronisku slimību 75 gadus vecs, dzīvo viens, skolnieks vai students pēc 18 gadiem</w:t>
      </w:r>
      <w:r w:rsidR="00BB02BF">
        <w:rPr>
          <w:rFonts w:ascii="Times New Roman" w:hAnsi="Times New Roman" w:cs="Times New Roman"/>
          <w:b/>
          <w:sz w:val="24"/>
          <w:szCs w:val="24"/>
        </w:rPr>
        <w:t>?</w:t>
      </w:r>
    </w:p>
    <w:p w:rsidR="00BB02BF" w:rsidRPr="00BB02BF" w:rsidRDefault="00BB02BF" w:rsidP="00BB02BF">
      <w:pPr>
        <w:ind w:firstLine="0"/>
        <w:rPr>
          <w:rFonts w:ascii="Times New Roman" w:hAnsi="Times New Roman" w:cs="Times New Roman"/>
          <w:b/>
          <w:sz w:val="24"/>
          <w:szCs w:val="24"/>
        </w:rPr>
      </w:pPr>
    </w:p>
    <w:p w:rsidR="004F0D93" w:rsidRDefault="004F0D93" w:rsidP="00BB02BF">
      <w:pPr>
        <w:rPr>
          <w:rFonts w:ascii="Times New Roman" w:hAnsi="Times New Roman" w:cs="Times New Roman"/>
          <w:sz w:val="24"/>
          <w:szCs w:val="24"/>
        </w:rPr>
      </w:pPr>
      <w:r w:rsidRPr="004F0D93">
        <w:rPr>
          <w:rFonts w:ascii="Times New Roman" w:hAnsi="Times New Roman" w:cs="Times New Roman"/>
          <w:sz w:val="24"/>
          <w:szCs w:val="24"/>
        </w:rPr>
        <w:t xml:space="preserve">Dienesta kompetencē nav grāmatvedības jautājumi par ģimenes ārstu neiekasēto pacienta iemaksu noformēšanu, tā ir ārstniecības iestāžu grāmatvedības kompetence. Dienests norāda, ka ārsts var vienoties ar pacientu par vēlāku parāda nomaksu. Mazturīgo pacientu gadījumā ārsts var ziņot pašvaldības sociālajam dienestam, iespējams pacientam ir nepieciešama palīdzība un piešķirams trūcīgās personas statuss. </w:t>
      </w:r>
    </w:p>
    <w:p w:rsidR="00BB02BF" w:rsidRDefault="00BB02BF" w:rsidP="00BB02BF">
      <w:pPr>
        <w:ind w:firstLine="0"/>
        <w:rPr>
          <w:rFonts w:ascii="Times New Roman" w:hAnsi="Times New Roman" w:cs="Times New Roman"/>
          <w:sz w:val="24"/>
          <w:szCs w:val="24"/>
        </w:rPr>
      </w:pPr>
    </w:p>
    <w:p w:rsidR="004F0D93" w:rsidRPr="00BB02BF" w:rsidRDefault="004F0D93" w:rsidP="00BB02BF">
      <w:pPr>
        <w:ind w:firstLine="0"/>
        <w:rPr>
          <w:rFonts w:ascii="Times New Roman" w:hAnsi="Times New Roman" w:cs="Times New Roman"/>
          <w:b/>
          <w:sz w:val="24"/>
          <w:szCs w:val="24"/>
        </w:rPr>
      </w:pPr>
      <w:r w:rsidRPr="00BB02BF">
        <w:rPr>
          <w:rFonts w:ascii="Times New Roman" w:hAnsi="Times New Roman" w:cs="Times New Roman"/>
          <w:b/>
          <w:sz w:val="24"/>
          <w:szCs w:val="24"/>
        </w:rPr>
        <w:t xml:space="preserve">Pacienta apmeklējuma laikā ārsts nozīmē analīžu ņemšanu, EKG veikšanu, pārsiešanu vai citu procedūru, kuru pacientam veic māsa, bet ne </w:t>
      </w:r>
      <w:r w:rsidR="00C41360">
        <w:rPr>
          <w:rFonts w:ascii="Times New Roman" w:hAnsi="Times New Roman" w:cs="Times New Roman"/>
          <w:b/>
          <w:sz w:val="24"/>
          <w:szCs w:val="24"/>
        </w:rPr>
        <w:t>ģimenes ārsta apmeklējuma dienā</w:t>
      </w:r>
      <w:r w:rsidR="00A57413">
        <w:rPr>
          <w:rFonts w:ascii="Times New Roman" w:hAnsi="Times New Roman" w:cs="Times New Roman"/>
          <w:b/>
          <w:sz w:val="24"/>
          <w:szCs w:val="24"/>
        </w:rPr>
        <w:t>.</w:t>
      </w:r>
    </w:p>
    <w:p w:rsidR="00BB02BF" w:rsidRPr="004F0D93" w:rsidRDefault="00BB02BF" w:rsidP="004F0D93">
      <w:pPr>
        <w:rPr>
          <w:rFonts w:ascii="Times New Roman" w:hAnsi="Times New Roman" w:cs="Times New Roman"/>
          <w:sz w:val="24"/>
          <w:szCs w:val="24"/>
        </w:rPr>
      </w:pPr>
    </w:p>
    <w:p w:rsidR="000C5FF3" w:rsidRPr="004F0D93" w:rsidRDefault="004F0D93" w:rsidP="004F0D93">
      <w:pPr>
        <w:rPr>
          <w:rFonts w:ascii="Times New Roman" w:hAnsi="Times New Roman" w:cs="Times New Roman"/>
          <w:sz w:val="24"/>
          <w:szCs w:val="24"/>
        </w:rPr>
      </w:pPr>
      <w:r w:rsidRPr="004F0D93">
        <w:rPr>
          <w:rFonts w:ascii="Times New Roman" w:hAnsi="Times New Roman" w:cs="Times New Roman"/>
          <w:sz w:val="24"/>
          <w:szCs w:val="24"/>
        </w:rPr>
        <w:t>Ārsts aizpilda talonu par apmeklējumu. Manipulācijas, kuras ir veikusi māsa nākošajā dienā un citos secīgos apmeklējumos, raksta tajā pašā talonā. Talona aprūpes epizodes beigu datums atbildīs pēdējai pacienta vizītei ārsta prakses vietā. Apmeklējumu skaitam talonā ir jāsakrīt ar ģimenes ārsta apmeklējumu skaitu. Dienests vērš uzmanību, ka par apmeklējumu tiek uzskatīts ārsta kontakts ar pacientu. Dienests atgādina, ka aprūpes epizodes ilgums ir 30 dienas, pēc tam  ar pacienta nākošo apmeklējumu tiek aizpildīts  jauns talons.</w:t>
      </w:r>
    </w:p>
    <w:sectPr w:rsidR="000C5FF3" w:rsidRPr="004F0D93" w:rsidSect="00C41360">
      <w:pgSz w:w="11906" w:h="16838" w:code="9"/>
      <w:pgMar w:top="567" w:right="1797" w:bottom="56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D93"/>
    <w:rsid w:val="00013635"/>
    <w:rsid w:val="00016357"/>
    <w:rsid w:val="00080F3D"/>
    <w:rsid w:val="000B1D4C"/>
    <w:rsid w:val="000C5FF3"/>
    <w:rsid w:val="0010741B"/>
    <w:rsid w:val="001133FC"/>
    <w:rsid w:val="0012518D"/>
    <w:rsid w:val="0012631E"/>
    <w:rsid w:val="00156A9F"/>
    <w:rsid w:val="001C5D45"/>
    <w:rsid w:val="00294FC8"/>
    <w:rsid w:val="002D1D69"/>
    <w:rsid w:val="003320D5"/>
    <w:rsid w:val="00351F0E"/>
    <w:rsid w:val="00363D6E"/>
    <w:rsid w:val="00381FE3"/>
    <w:rsid w:val="003C4E21"/>
    <w:rsid w:val="003D1BA8"/>
    <w:rsid w:val="003D7311"/>
    <w:rsid w:val="003E549C"/>
    <w:rsid w:val="004A033F"/>
    <w:rsid w:val="004A3975"/>
    <w:rsid w:val="004C0BFE"/>
    <w:rsid w:val="004C1B62"/>
    <w:rsid w:val="004F0D93"/>
    <w:rsid w:val="00602B7A"/>
    <w:rsid w:val="00684277"/>
    <w:rsid w:val="007B2068"/>
    <w:rsid w:val="00903AC6"/>
    <w:rsid w:val="00931100"/>
    <w:rsid w:val="009B03EE"/>
    <w:rsid w:val="009C2EEE"/>
    <w:rsid w:val="00A450BF"/>
    <w:rsid w:val="00A57413"/>
    <w:rsid w:val="00B3661B"/>
    <w:rsid w:val="00B4271A"/>
    <w:rsid w:val="00B820D3"/>
    <w:rsid w:val="00B91E68"/>
    <w:rsid w:val="00BA46B7"/>
    <w:rsid w:val="00BB02BF"/>
    <w:rsid w:val="00BC0FE7"/>
    <w:rsid w:val="00C20A94"/>
    <w:rsid w:val="00C41360"/>
    <w:rsid w:val="00C65633"/>
    <w:rsid w:val="00CA1AC9"/>
    <w:rsid w:val="00CC468C"/>
    <w:rsid w:val="00DF5266"/>
    <w:rsid w:val="00E6348E"/>
    <w:rsid w:val="00E82042"/>
    <w:rsid w:val="00F10E99"/>
    <w:rsid w:val="00F25C66"/>
    <w:rsid w:val="00F31D7F"/>
    <w:rsid w:val="00F430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C0B2"/>
  <w15:docId w15:val="{CF9C2B62-2638-442A-9212-38C77F75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360"/>
    <w:rPr>
      <w:rFonts w:ascii="Tahoma" w:hAnsi="Tahoma" w:cs="Tahoma"/>
      <w:sz w:val="16"/>
      <w:szCs w:val="16"/>
    </w:rPr>
  </w:style>
  <w:style w:type="character" w:customStyle="1" w:styleId="BalloonTextChar">
    <w:name w:val="Balloon Text Char"/>
    <w:basedOn w:val="DefaultParagraphFont"/>
    <w:link w:val="BalloonText"/>
    <w:uiPriority w:val="99"/>
    <w:semiHidden/>
    <w:rsid w:val="00C413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6252</Words>
  <Characters>3564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Keiriša</dc:creator>
  <cp:lastModifiedBy>Inga Inkina</cp:lastModifiedBy>
  <cp:revision>12</cp:revision>
  <cp:lastPrinted>2018-01-09T14:03:00Z</cp:lastPrinted>
  <dcterms:created xsi:type="dcterms:W3CDTF">2018-01-09T13:04:00Z</dcterms:created>
  <dcterms:modified xsi:type="dcterms:W3CDTF">2018-01-11T12:19:00Z</dcterms:modified>
</cp:coreProperties>
</file>