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AB" w:rsidRPr="00DA3EAB" w:rsidRDefault="00DA3EAB" w:rsidP="00DA3EAB">
      <w:pPr>
        <w:jc w:val="right"/>
        <w:rPr>
          <w:rFonts w:eastAsia="Calibri"/>
          <w:i/>
        </w:rPr>
      </w:pPr>
      <w:r w:rsidRPr="00DA3EAB">
        <w:rPr>
          <w:rFonts w:eastAsia="Calibri"/>
          <w:i/>
        </w:rPr>
        <w:t>Līguma par stacionārās veselības</w:t>
      </w:r>
    </w:p>
    <w:p w:rsidR="00DA3EAB" w:rsidRPr="00DA3EAB" w:rsidRDefault="00DA3EAB" w:rsidP="00DA3EAB">
      <w:pPr>
        <w:jc w:val="right"/>
        <w:rPr>
          <w:rFonts w:eastAsia="Calibri"/>
          <w:i/>
        </w:rPr>
      </w:pPr>
      <w:r w:rsidRPr="00DA3EAB">
        <w:rPr>
          <w:rFonts w:eastAsia="Calibri"/>
          <w:i/>
        </w:rPr>
        <w:t>aprūpes pakalpojumu sniegšanu un apmaksu</w:t>
      </w:r>
    </w:p>
    <w:p w:rsidR="00DA3EAB" w:rsidRPr="00DA3EAB" w:rsidRDefault="00DA3EAB" w:rsidP="00DA3EAB">
      <w:pPr>
        <w:jc w:val="right"/>
        <w:rPr>
          <w:rFonts w:eastAsia="Calibri"/>
          <w:b/>
        </w:rPr>
      </w:pPr>
      <w:r w:rsidRPr="00DA3EAB">
        <w:rPr>
          <w:rFonts w:eastAsia="Calibri"/>
          <w:i/>
        </w:rPr>
        <w:t>6.1.</w:t>
      </w:r>
      <w:r>
        <w:rPr>
          <w:rFonts w:eastAsia="Calibri"/>
          <w:i/>
        </w:rPr>
        <w:t>11</w:t>
      </w:r>
      <w:bookmarkStart w:id="0" w:name="_GoBack"/>
      <w:bookmarkEnd w:id="0"/>
      <w:r w:rsidRPr="00DA3EAB">
        <w:rPr>
          <w:rFonts w:eastAsia="Calibri"/>
          <w:i/>
        </w:rPr>
        <w:t>.punkts</w:t>
      </w:r>
    </w:p>
    <w:p w:rsidR="00262CE0" w:rsidRDefault="00262CE0" w:rsidP="00262CE0"/>
    <w:p w:rsidR="00262CE0" w:rsidRDefault="00262CE0" w:rsidP="00262CE0"/>
    <w:p w:rsidR="006D653F" w:rsidRDefault="006D653F" w:rsidP="00262CE0"/>
    <w:p w:rsidR="006D653F" w:rsidRDefault="006D653F" w:rsidP="00262CE0"/>
    <w:p w:rsidR="006A1618" w:rsidRPr="00262CE0" w:rsidRDefault="00017B9D" w:rsidP="00017B9D">
      <w:pPr>
        <w:jc w:val="center"/>
        <w:rPr>
          <w:b/>
        </w:rPr>
      </w:pPr>
      <w:r>
        <w:rPr>
          <w:b/>
        </w:rPr>
        <w:t>No pacienta iemaksas atbrīvotās p</w:t>
      </w:r>
      <w:r w:rsidR="006A1618" w:rsidRPr="00262CE0">
        <w:rPr>
          <w:b/>
        </w:rPr>
        <w:t xml:space="preserve">ersonas, kurām jālūdz uzrādīt </w:t>
      </w:r>
      <w:r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</w:p>
    <w:p w:rsidR="006A1618" w:rsidRDefault="006A1618"/>
    <w:p w:rsidR="006A1618" w:rsidRDefault="006A1618"/>
    <w:p w:rsidR="00C62D9C" w:rsidRDefault="00C62D9C" w:rsidP="006D653F">
      <w:pPr>
        <w:ind w:left="426" w:hanging="426"/>
      </w:pP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1.</w:t>
      </w:r>
      <w:r>
        <w:rPr>
          <w:rFonts w:eastAsia="Times New Roman"/>
        </w:rPr>
        <w:tab/>
      </w:r>
      <w:r w:rsidRPr="002B487F">
        <w:rPr>
          <w:rFonts w:eastAsia="Times New Roman"/>
        </w:rPr>
        <w:t>I grupas invalīds;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2.</w:t>
      </w:r>
      <w:r>
        <w:rPr>
          <w:rFonts w:eastAsia="Times New Roman"/>
        </w:rPr>
        <w:tab/>
      </w:r>
      <w:r w:rsidRPr="002B487F">
        <w:rPr>
          <w:rFonts w:eastAsia="Times New Roman"/>
        </w:rPr>
        <w:t>trūcīga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3.</w:t>
      </w:r>
      <w:r>
        <w:rPr>
          <w:rFonts w:eastAsia="Times New Roman"/>
        </w:rPr>
        <w:tab/>
      </w:r>
      <w:r w:rsidRPr="002B487F">
        <w:rPr>
          <w:rFonts w:eastAsia="Times New Roman"/>
        </w:rPr>
        <w:t>politiski represēta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4.</w:t>
      </w:r>
      <w:r>
        <w:rPr>
          <w:rFonts w:eastAsia="Times New Roman"/>
        </w:rPr>
        <w:tab/>
      </w:r>
      <w:r w:rsidRPr="002B487F">
        <w:rPr>
          <w:rFonts w:eastAsia="Times New Roman"/>
        </w:rPr>
        <w:t>Nacionālās pretošanās kustības dalībnieks;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5.</w:t>
      </w:r>
      <w:r>
        <w:rPr>
          <w:rFonts w:eastAsia="Times New Roman"/>
        </w:rPr>
        <w:tab/>
      </w:r>
      <w:r w:rsidRPr="002B487F">
        <w:rPr>
          <w:rFonts w:eastAsia="Times New Roman"/>
        </w:rPr>
        <w:t>Černobiļas atomelektrostacijas avārijas seku likvidācijā cietusī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6.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kura saņem pakalpojumus Sociālo pakalpojumu sniedzēju reģistrā</w:t>
      </w:r>
      <w:r>
        <w:rPr>
          <w:rFonts w:eastAsia="Times New Roman"/>
        </w:rPr>
        <w:t xml:space="preserve"> reģistrētā</w:t>
      </w:r>
      <w:r w:rsidRPr="002B487F">
        <w:rPr>
          <w:rFonts w:eastAsia="Times New Roman"/>
        </w:rPr>
        <w:t xml:space="preserve"> ilgstošas sociālās aprūpes un sociālās rehabilitācijas institūcijā;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7.</w:t>
      </w:r>
      <w:r>
        <w:rPr>
          <w:rFonts w:eastAsia="Times New Roman"/>
        </w:rPr>
        <w:tab/>
      </w:r>
      <w:r w:rsidRPr="002B487F">
        <w:rPr>
          <w:rFonts w:eastAsia="Times New Roman"/>
        </w:rPr>
        <w:t>patvēruma meklētājs</w:t>
      </w:r>
      <w:r>
        <w:rPr>
          <w:rFonts w:eastAsia="Times New Roman"/>
        </w:rPr>
        <w:t xml:space="preserve"> vai</w:t>
      </w:r>
      <w:r w:rsidRPr="002B487F">
        <w:rPr>
          <w:rFonts w:eastAsia="Times New Roman"/>
        </w:rPr>
        <w:t xml:space="preserve"> ārzemnieks, kurš aizturēts Imigrācijas likumā noteiktajā kārtībā;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8.</w:t>
      </w:r>
      <w:r>
        <w:rPr>
          <w:rFonts w:eastAsia="Times New Roman"/>
        </w:rPr>
        <w:tab/>
      </w:r>
      <w:r w:rsidRPr="002B487F">
        <w:rPr>
          <w:rFonts w:eastAsia="Times New Roman"/>
        </w:rPr>
        <w:t xml:space="preserve">Neatliekamās medicīniskās palīdzības dienesta darbinieks; 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9.</w:t>
      </w:r>
      <w:r>
        <w:rPr>
          <w:rFonts w:eastAsia="Times New Roman"/>
        </w:rPr>
        <w:tab/>
      </w:r>
      <w:r w:rsidRPr="002B487F">
        <w:rPr>
          <w:rFonts w:eastAsia="Times New Roman"/>
        </w:rPr>
        <w:t>orgānu donors;</w:t>
      </w:r>
    </w:p>
    <w:p w:rsidR="00C62D9C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10.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</w:t>
      </w:r>
      <w:r>
        <w:rPr>
          <w:rFonts w:eastAsia="Times New Roman"/>
        </w:rPr>
        <w:t>ura</w:t>
      </w:r>
      <w:r w:rsidRPr="002B487F">
        <w:rPr>
          <w:rFonts w:eastAsia="Times New Roman"/>
        </w:rPr>
        <w:t xml:space="preserve"> uzrāda DIENESTA teritoriālās nodaļas izsniegtu izziņu par to, ka </w:t>
      </w:r>
      <w:r w:rsidRPr="002B487F">
        <w:t>pacienta iemaksu kopsumma par ambulatorajiem un stacionārajiem veselības aprūpes pakalpojumiem kalendāra gadā ir sasniegusi maksimālo Ministru kabineta noteikumos noteikto apmēru</w:t>
      </w:r>
      <w:r w:rsidR="006D653F">
        <w:rPr>
          <w:rFonts w:eastAsia="Times New Roman"/>
        </w:rPr>
        <w:t>.</w:t>
      </w:r>
    </w:p>
    <w:p w:rsidR="00C62D9C" w:rsidRDefault="00C62D9C"/>
    <w:sectPr w:rsidR="00C62D9C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9C"/>
    <w:rsid w:val="00017B9D"/>
    <w:rsid w:val="00186A7F"/>
    <w:rsid w:val="0023075B"/>
    <w:rsid w:val="00262CE0"/>
    <w:rsid w:val="006A1618"/>
    <w:rsid w:val="006D653F"/>
    <w:rsid w:val="00993C55"/>
    <w:rsid w:val="00C62D9C"/>
    <w:rsid w:val="00DA3EAB"/>
    <w:rsid w:val="00E3026D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90A05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2</cp:revision>
  <dcterms:created xsi:type="dcterms:W3CDTF">2018-01-25T12:13:00Z</dcterms:created>
  <dcterms:modified xsi:type="dcterms:W3CDTF">2018-01-25T12:13:00Z</dcterms:modified>
</cp:coreProperties>
</file>